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3DFDEB" w14:textId="12752DF5" w:rsidR="000F6615" w:rsidRDefault="001E4ADD" w:rsidP="00F675C4">
      <w:pPr>
        <w:jc w:val="center"/>
        <w:rPr>
          <w:rFonts w:ascii="Times New Roman" w:hAnsi="Times New Roman" w:cs="Times New Roman"/>
          <w:b/>
          <w:bCs/>
          <w:caps/>
          <w:sz w:val="24"/>
          <w:szCs w:val="24"/>
        </w:rPr>
      </w:pPr>
      <w:r>
        <w:rPr>
          <w:rFonts w:ascii="Times New Roman" w:hAnsi="Times New Roman" w:cs="Times New Roman"/>
          <w:b/>
          <w:bCs/>
          <w:caps/>
          <w:sz w:val="24"/>
          <w:szCs w:val="24"/>
        </w:rPr>
        <w:t>KORUPCIJAI ATSPARIOS APLINKOS KŪRIMAS</w:t>
      </w:r>
    </w:p>
    <w:p w14:paraId="63C345F8" w14:textId="3AD0FE88" w:rsidR="001E4ADD" w:rsidRPr="000F6615" w:rsidRDefault="001E4ADD" w:rsidP="00F675C4">
      <w:pPr>
        <w:jc w:val="center"/>
        <w:rPr>
          <w:rFonts w:ascii="Times New Roman" w:hAnsi="Times New Roman" w:cs="Times New Roman"/>
          <w:b/>
          <w:bCs/>
          <w:caps/>
          <w:sz w:val="24"/>
          <w:szCs w:val="24"/>
        </w:rPr>
      </w:pPr>
      <w:r>
        <w:rPr>
          <w:rFonts w:ascii="Times New Roman" w:hAnsi="Times New Roman" w:cs="Times New Roman"/>
          <w:b/>
          <w:bCs/>
          <w:caps/>
          <w:sz w:val="24"/>
          <w:szCs w:val="24"/>
        </w:rPr>
        <w:t>REKOMENDACIJOS</w:t>
      </w:r>
    </w:p>
    <w:tbl>
      <w:tblPr>
        <w:tblStyle w:val="Lentelstinklelis"/>
        <w:tblW w:w="9351" w:type="dxa"/>
        <w:tblLook w:val="04A0" w:firstRow="1" w:lastRow="0" w:firstColumn="1" w:lastColumn="0" w:noHBand="0" w:noVBand="1"/>
      </w:tblPr>
      <w:tblGrid>
        <w:gridCol w:w="570"/>
        <w:gridCol w:w="4245"/>
        <w:gridCol w:w="4536"/>
      </w:tblGrid>
      <w:tr w:rsidR="00F24821" w:rsidRPr="00645AB1" w14:paraId="0C8C8820" w14:textId="77777777" w:rsidTr="00F24821">
        <w:tc>
          <w:tcPr>
            <w:tcW w:w="570" w:type="dxa"/>
          </w:tcPr>
          <w:p w14:paraId="621851CD" w14:textId="461E757B" w:rsidR="00F24821" w:rsidRPr="00645AB1" w:rsidRDefault="00F24821">
            <w:pPr>
              <w:rPr>
                <w:rFonts w:ascii="Times New Roman" w:hAnsi="Times New Roman" w:cs="Times New Roman"/>
                <w:b/>
                <w:bCs/>
                <w:sz w:val="24"/>
                <w:szCs w:val="24"/>
              </w:rPr>
            </w:pPr>
            <w:r w:rsidRPr="00645AB1">
              <w:rPr>
                <w:rFonts w:ascii="Times New Roman" w:hAnsi="Times New Roman" w:cs="Times New Roman"/>
                <w:b/>
                <w:bCs/>
                <w:sz w:val="24"/>
                <w:szCs w:val="24"/>
              </w:rPr>
              <w:t>Eil. Nr.</w:t>
            </w:r>
          </w:p>
        </w:tc>
        <w:tc>
          <w:tcPr>
            <w:tcW w:w="4245" w:type="dxa"/>
          </w:tcPr>
          <w:p w14:paraId="4D21E654" w14:textId="670CACDB" w:rsidR="00F24821" w:rsidRPr="00645AB1" w:rsidRDefault="00F24821">
            <w:pPr>
              <w:rPr>
                <w:rFonts w:ascii="Times New Roman" w:hAnsi="Times New Roman" w:cs="Times New Roman"/>
                <w:b/>
                <w:bCs/>
                <w:sz w:val="24"/>
                <w:szCs w:val="24"/>
              </w:rPr>
            </w:pPr>
            <w:proofErr w:type="spellStart"/>
            <w:r w:rsidRPr="00645AB1">
              <w:rPr>
                <w:rFonts w:ascii="Times New Roman" w:hAnsi="Times New Roman" w:cs="Times New Roman"/>
                <w:b/>
                <w:bCs/>
                <w:sz w:val="24"/>
                <w:szCs w:val="24"/>
              </w:rPr>
              <w:t>Įstatym</w:t>
            </w:r>
            <w:r>
              <w:rPr>
                <w:rFonts w:ascii="Times New Roman" w:hAnsi="Times New Roman" w:cs="Times New Roman"/>
                <w:b/>
                <w:bCs/>
                <w:sz w:val="24"/>
                <w:szCs w:val="24"/>
              </w:rPr>
              <w:t>ų</w:t>
            </w:r>
            <w:proofErr w:type="spellEnd"/>
            <w:r w:rsidRPr="00645AB1">
              <w:rPr>
                <w:rFonts w:ascii="Times New Roman" w:hAnsi="Times New Roman" w:cs="Times New Roman"/>
                <w:b/>
                <w:bCs/>
                <w:sz w:val="24"/>
                <w:szCs w:val="24"/>
              </w:rPr>
              <w:t xml:space="preserve"> </w:t>
            </w:r>
            <w:proofErr w:type="spellStart"/>
            <w:r w:rsidRPr="00645AB1">
              <w:rPr>
                <w:rFonts w:ascii="Times New Roman" w:hAnsi="Times New Roman" w:cs="Times New Roman"/>
                <w:b/>
                <w:bCs/>
                <w:sz w:val="24"/>
                <w:szCs w:val="24"/>
              </w:rPr>
              <w:t>nuostatos</w:t>
            </w:r>
            <w:proofErr w:type="spellEnd"/>
            <w:r w:rsidRPr="00645AB1">
              <w:rPr>
                <w:rFonts w:ascii="Times New Roman" w:hAnsi="Times New Roman" w:cs="Times New Roman"/>
                <w:b/>
                <w:bCs/>
                <w:sz w:val="24"/>
                <w:szCs w:val="24"/>
              </w:rPr>
              <w:t xml:space="preserve">, </w:t>
            </w:r>
            <w:proofErr w:type="spellStart"/>
            <w:r w:rsidRPr="00645AB1">
              <w:rPr>
                <w:rFonts w:ascii="Times New Roman" w:hAnsi="Times New Roman" w:cs="Times New Roman"/>
                <w:b/>
                <w:bCs/>
                <w:sz w:val="24"/>
                <w:szCs w:val="24"/>
              </w:rPr>
              <w:t>reg</w:t>
            </w:r>
            <w:r>
              <w:rPr>
                <w:rFonts w:ascii="Times New Roman" w:hAnsi="Times New Roman" w:cs="Times New Roman"/>
                <w:b/>
                <w:bCs/>
                <w:sz w:val="24"/>
                <w:szCs w:val="24"/>
              </w:rPr>
              <w:t>lamentuojančios</w:t>
            </w:r>
            <w:proofErr w:type="spellEnd"/>
            <w:r w:rsidRPr="00645AB1">
              <w:rPr>
                <w:rFonts w:ascii="Times New Roman" w:hAnsi="Times New Roman" w:cs="Times New Roman"/>
                <w:b/>
                <w:bCs/>
                <w:sz w:val="24"/>
                <w:szCs w:val="24"/>
              </w:rPr>
              <w:t xml:space="preserve"> </w:t>
            </w:r>
            <w:proofErr w:type="spellStart"/>
            <w:r w:rsidRPr="00645AB1">
              <w:rPr>
                <w:rFonts w:ascii="Times New Roman" w:hAnsi="Times New Roman" w:cs="Times New Roman"/>
                <w:b/>
                <w:bCs/>
                <w:sz w:val="24"/>
                <w:szCs w:val="24"/>
              </w:rPr>
              <w:t>sritį</w:t>
            </w:r>
            <w:proofErr w:type="spellEnd"/>
          </w:p>
        </w:tc>
        <w:tc>
          <w:tcPr>
            <w:tcW w:w="4536" w:type="dxa"/>
          </w:tcPr>
          <w:p w14:paraId="5DA7E1C1" w14:textId="419055DB" w:rsidR="00F24821" w:rsidRPr="00645AB1" w:rsidRDefault="006D5426">
            <w:pPr>
              <w:rPr>
                <w:rFonts w:ascii="Times New Roman" w:hAnsi="Times New Roman" w:cs="Times New Roman"/>
                <w:b/>
                <w:bCs/>
                <w:sz w:val="24"/>
                <w:szCs w:val="24"/>
              </w:rPr>
            </w:pPr>
            <w:proofErr w:type="spellStart"/>
            <w:r>
              <w:rPr>
                <w:rFonts w:ascii="Times New Roman" w:hAnsi="Times New Roman" w:cs="Times New Roman"/>
                <w:b/>
                <w:bCs/>
                <w:sz w:val="24"/>
                <w:szCs w:val="24"/>
              </w:rPr>
              <w:t>Rezultatai</w:t>
            </w:r>
            <w:proofErr w:type="spellEnd"/>
            <w:r>
              <w:rPr>
                <w:rFonts w:ascii="Times New Roman" w:hAnsi="Times New Roman" w:cs="Times New Roman"/>
                <w:b/>
                <w:bCs/>
                <w:sz w:val="24"/>
                <w:szCs w:val="24"/>
              </w:rPr>
              <w:t xml:space="preserve"> ir </w:t>
            </w:r>
            <w:proofErr w:type="spellStart"/>
            <w:r>
              <w:rPr>
                <w:rFonts w:ascii="Times New Roman" w:hAnsi="Times New Roman" w:cs="Times New Roman"/>
                <w:b/>
                <w:bCs/>
                <w:sz w:val="24"/>
                <w:szCs w:val="24"/>
              </w:rPr>
              <w:t>r</w:t>
            </w:r>
            <w:r w:rsidR="00F24821">
              <w:rPr>
                <w:rFonts w:ascii="Times New Roman" w:hAnsi="Times New Roman" w:cs="Times New Roman"/>
                <w:b/>
                <w:bCs/>
                <w:sz w:val="24"/>
                <w:szCs w:val="24"/>
              </w:rPr>
              <w:t>ekomendacijos</w:t>
            </w:r>
            <w:proofErr w:type="spellEnd"/>
          </w:p>
        </w:tc>
      </w:tr>
      <w:tr w:rsidR="00F24821" w:rsidRPr="00645AB1" w14:paraId="70BA17C9" w14:textId="77777777" w:rsidTr="00C210FC">
        <w:tc>
          <w:tcPr>
            <w:tcW w:w="9351" w:type="dxa"/>
            <w:gridSpan w:val="3"/>
            <w:shd w:val="clear" w:color="auto" w:fill="D9E2F3" w:themeFill="accent1" w:themeFillTint="33"/>
          </w:tcPr>
          <w:p w14:paraId="0CA6A950" w14:textId="3C3BB422" w:rsidR="00F24821" w:rsidRPr="00645AB1" w:rsidRDefault="00F24821" w:rsidP="00F24821">
            <w:pPr>
              <w:jc w:val="center"/>
              <w:rPr>
                <w:rFonts w:ascii="Times New Roman" w:hAnsi="Times New Roman" w:cs="Times New Roman"/>
                <w:b/>
                <w:bCs/>
                <w:sz w:val="24"/>
                <w:szCs w:val="24"/>
              </w:rPr>
            </w:pPr>
            <w:proofErr w:type="spellStart"/>
            <w:r>
              <w:rPr>
                <w:rFonts w:ascii="Times New Roman" w:hAnsi="Times New Roman" w:cs="Times New Roman"/>
                <w:b/>
                <w:bCs/>
                <w:sz w:val="24"/>
                <w:szCs w:val="24"/>
              </w:rPr>
              <w:t>Etikos</w:t>
            </w:r>
            <w:proofErr w:type="spellEnd"/>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kodeksas</w:t>
            </w:r>
            <w:proofErr w:type="spellEnd"/>
          </w:p>
        </w:tc>
      </w:tr>
      <w:tr w:rsidR="00F24821" w:rsidRPr="00346BA1" w14:paraId="04C4EFEE" w14:textId="77777777" w:rsidTr="00F24821">
        <w:tc>
          <w:tcPr>
            <w:tcW w:w="570" w:type="dxa"/>
          </w:tcPr>
          <w:p w14:paraId="25046971" w14:textId="37893F70" w:rsidR="00F24821" w:rsidRPr="00510F41" w:rsidRDefault="00F24821" w:rsidP="000F6615">
            <w:pPr>
              <w:pStyle w:val="Sraopastraipa"/>
              <w:numPr>
                <w:ilvl w:val="0"/>
                <w:numId w:val="1"/>
              </w:numPr>
              <w:ind w:left="414" w:hanging="357"/>
              <w:rPr>
                <w:rFonts w:ascii="Times New Roman" w:hAnsi="Times New Roman" w:cs="Times New Roman"/>
                <w:sz w:val="24"/>
                <w:szCs w:val="24"/>
              </w:rPr>
            </w:pPr>
          </w:p>
        </w:tc>
        <w:tc>
          <w:tcPr>
            <w:tcW w:w="4245" w:type="dxa"/>
          </w:tcPr>
          <w:p w14:paraId="6D8E6B16" w14:textId="2EA1B033" w:rsidR="00F24821" w:rsidRPr="00451EBE" w:rsidRDefault="00F24821" w:rsidP="00510F41">
            <w:pPr>
              <w:jc w:val="both"/>
              <w:rPr>
                <w:rFonts w:ascii="Times New Roman" w:hAnsi="Times New Roman" w:cs="Times New Roman"/>
                <w:i/>
                <w:iCs/>
                <w:sz w:val="24"/>
                <w:szCs w:val="24"/>
              </w:rPr>
            </w:pPr>
            <w:proofErr w:type="spellStart"/>
            <w:r w:rsidRPr="00451EBE">
              <w:rPr>
                <w:rFonts w:ascii="Times New Roman" w:hAnsi="Times New Roman" w:cs="Times New Roman"/>
                <w:i/>
                <w:iCs/>
                <w:sz w:val="24"/>
                <w:szCs w:val="24"/>
              </w:rPr>
              <w:t>Vadovaujantis</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Lietuvos</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Respublikos</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korupcijos</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prevencijos</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įstatymo</w:t>
            </w:r>
            <w:proofErr w:type="spellEnd"/>
            <w:r w:rsidRPr="00451EBE">
              <w:rPr>
                <w:rFonts w:ascii="Times New Roman" w:hAnsi="Times New Roman" w:cs="Times New Roman"/>
                <w:i/>
                <w:iCs/>
                <w:sz w:val="24"/>
                <w:szCs w:val="24"/>
              </w:rPr>
              <w:t xml:space="preserve"> 13 </w:t>
            </w:r>
            <w:proofErr w:type="spellStart"/>
            <w:r w:rsidRPr="00451EBE">
              <w:rPr>
                <w:rFonts w:ascii="Times New Roman" w:hAnsi="Times New Roman" w:cs="Times New Roman"/>
                <w:i/>
                <w:iCs/>
                <w:sz w:val="24"/>
                <w:szCs w:val="24"/>
              </w:rPr>
              <w:t>straipsniu</w:t>
            </w:r>
            <w:proofErr w:type="spellEnd"/>
            <w:r w:rsidRPr="00451EBE">
              <w:rPr>
                <w:rFonts w:ascii="Times New Roman" w:hAnsi="Times New Roman" w:cs="Times New Roman"/>
                <w:i/>
                <w:iCs/>
                <w:sz w:val="24"/>
                <w:szCs w:val="24"/>
              </w:rPr>
              <w:t xml:space="preserve">, savivaldybės </w:t>
            </w:r>
            <w:proofErr w:type="spellStart"/>
            <w:r w:rsidRPr="00451EBE">
              <w:rPr>
                <w:rFonts w:ascii="Times New Roman" w:hAnsi="Times New Roman" w:cs="Times New Roman"/>
                <w:i/>
                <w:iCs/>
                <w:sz w:val="24"/>
                <w:szCs w:val="24"/>
              </w:rPr>
              <w:t>įstaigos</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vadovaujasi</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pasirinktinai</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b/>
                <w:bCs/>
                <w:i/>
                <w:iCs/>
                <w:sz w:val="24"/>
                <w:szCs w:val="24"/>
              </w:rPr>
              <w:t>savo</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arba</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savarankiškos</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įstaigos</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kuriai</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jos</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yra</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pavaldžios</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antikorupcinio</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elgesio</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standartais</w:t>
            </w:r>
            <w:proofErr w:type="spellEnd"/>
            <w:r w:rsidRPr="00451EBE">
              <w:rPr>
                <w:rFonts w:ascii="Times New Roman" w:hAnsi="Times New Roman" w:cs="Times New Roman"/>
                <w:i/>
                <w:iCs/>
                <w:sz w:val="24"/>
                <w:szCs w:val="24"/>
              </w:rPr>
              <w:t xml:space="preserve">. </w:t>
            </w:r>
          </w:p>
        </w:tc>
        <w:tc>
          <w:tcPr>
            <w:tcW w:w="4536" w:type="dxa"/>
          </w:tcPr>
          <w:p w14:paraId="68329495" w14:textId="77777777" w:rsidR="00F24821" w:rsidRDefault="00F24821">
            <w:pPr>
              <w:rPr>
                <w:rFonts w:ascii="Times New Roman" w:hAnsi="Times New Roman" w:cs="Times New Roman"/>
                <w:sz w:val="24"/>
                <w:szCs w:val="24"/>
              </w:rPr>
            </w:pPr>
            <w:r>
              <w:rPr>
                <w:rFonts w:ascii="Times New Roman" w:hAnsi="Times New Roman" w:cs="Times New Roman"/>
                <w:sz w:val="24"/>
                <w:szCs w:val="24"/>
              </w:rPr>
              <w:t xml:space="preserve">Tik </w:t>
            </w:r>
            <w:proofErr w:type="spellStart"/>
            <w:r>
              <w:rPr>
                <w:rFonts w:ascii="Times New Roman" w:hAnsi="Times New Roman" w:cs="Times New Roman"/>
                <w:sz w:val="24"/>
                <w:szCs w:val="24"/>
              </w:rPr>
              <w:t>viena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įstaiga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nurodė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neturinti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patvirtinto</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Etikos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kodekso</w:t>
            </w:r>
            <w:proofErr w:type="spellEnd"/>
            <w:r>
              <w:rPr>
                <w:rFonts w:ascii="Times New Roman" w:hAnsi="Times New Roman" w:cs="Times New Roman"/>
                <w:sz w:val="24"/>
                <w:szCs w:val="24"/>
              </w:rPr>
              <w:t xml:space="preserve">. </w:t>
            </w:r>
          </w:p>
          <w:p w14:paraId="0719D31F" w14:textId="258F35D2" w:rsidR="00F24821" w:rsidRPr="00A353C2" w:rsidRDefault="00F24821">
            <w:pPr>
              <w:rPr>
                <w:rFonts w:ascii="Times New Roman" w:hAnsi="Times New Roman" w:cs="Times New Roman"/>
                <w:sz w:val="24"/>
                <w:szCs w:val="24"/>
                <w:lang w:val="pl-PL"/>
              </w:rPr>
            </w:pPr>
            <w:proofErr w:type="spellStart"/>
            <w:r w:rsidRPr="00A353C2">
              <w:rPr>
                <w:rFonts w:ascii="Times New Roman" w:hAnsi="Times New Roman" w:cs="Times New Roman"/>
                <w:sz w:val="24"/>
                <w:szCs w:val="24"/>
                <w:lang w:val="pl-PL"/>
              </w:rPr>
              <w:t>Pažymiu</w:t>
            </w:r>
            <w:proofErr w:type="spellEnd"/>
            <w:r w:rsidRPr="00A353C2">
              <w:rPr>
                <w:rFonts w:ascii="Times New Roman" w:hAnsi="Times New Roman" w:cs="Times New Roman"/>
                <w:sz w:val="24"/>
                <w:szCs w:val="24"/>
                <w:lang w:val="pl-PL"/>
              </w:rPr>
              <w:t xml:space="preserve">, </w:t>
            </w:r>
            <w:proofErr w:type="spellStart"/>
            <w:r w:rsidRPr="00A353C2">
              <w:rPr>
                <w:rFonts w:ascii="Times New Roman" w:hAnsi="Times New Roman" w:cs="Times New Roman"/>
                <w:sz w:val="24"/>
                <w:szCs w:val="24"/>
                <w:lang w:val="pl-PL"/>
              </w:rPr>
              <w:t>kad</w:t>
            </w:r>
            <w:proofErr w:type="spellEnd"/>
            <w:r w:rsidRPr="00A353C2">
              <w:rPr>
                <w:rFonts w:ascii="Times New Roman" w:hAnsi="Times New Roman" w:cs="Times New Roman"/>
                <w:sz w:val="24"/>
                <w:szCs w:val="24"/>
                <w:lang w:val="pl-PL"/>
              </w:rPr>
              <w:t xml:space="preserve"> </w:t>
            </w:r>
            <w:proofErr w:type="spellStart"/>
            <w:r w:rsidRPr="00A353C2">
              <w:rPr>
                <w:rFonts w:ascii="Times New Roman" w:hAnsi="Times New Roman" w:cs="Times New Roman"/>
                <w:sz w:val="24"/>
                <w:szCs w:val="24"/>
                <w:lang w:val="pl-PL"/>
              </w:rPr>
              <w:t>Etikos</w:t>
            </w:r>
            <w:proofErr w:type="spellEnd"/>
            <w:r w:rsidRPr="00A353C2">
              <w:rPr>
                <w:rFonts w:ascii="Times New Roman" w:hAnsi="Times New Roman" w:cs="Times New Roman"/>
                <w:sz w:val="24"/>
                <w:szCs w:val="24"/>
                <w:lang w:val="pl-PL"/>
              </w:rPr>
              <w:t xml:space="preserve"> </w:t>
            </w:r>
            <w:proofErr w:type="spellStart"/>
            <w:r w:rsidRPr="00A353C2">
              <w:rPr>
                <w:rFonts w:ascii="Times New Roman" w:hAnsi="Times New Roman" w:cs="Times New Roman"/>
                <w:sz w:val="24"/>
                <w:szCs w:val="24"/>
                <w:lang w:val="pl-PL"/>
              </w:rPr>
              <w:t>kodeksą</w:t>
            </w:r>
            <w:proofErr w:type="spellEnd"/>
            <w:r w:rsidRPr="00A353C2">
              <w:rPr>
                <w:rFonts w:ascii="Times New Roman" w:hAnsi="Times New Roman" w:cs="Times New Roman"/>
                <w:sz w:val="24"/>
                <w:szCs w:val="24"/>
                <w:lang w:val="pl-PL"/>
              </w:rPr>
              <w:t xml:space="preserve"> </w:t>
            </w:r>
            <w:proofErr w:type="spellStart"/>
            <w:r w:rsidRPr="00346BA1">
              <w:rPr>
                <w:rFonts w:ascii="Times New Roman" w:hAnsi="Times New Roman" w:cs="Times New Roman"/>
                <w:b/>
                <w:bCs/>
                <w:sz w:val="24"/>
                <w:szCs w:val="24"/>
                <w:lang w:val="pl-PL"/>
              </w:rPr>
              <w:t>rekomenduojama</w:t>
            </w:r>
            <w:proofErr w:type="spellEnd"/>
            <w:r w:rsidRPr="00346BA1">
              <w:rPr>
                <w:rFonts w:ascii="Times New Roman" w:hAnsi="Times New Roman" w:cs="Times New Roman"/>
                <w:b/>
                <w:bCs/>
                <w:sz w:val="24"/>
                <w:szCs w:val="24"/>
                <w:lang w:val="pl-PL"/>
              </w:rPr>
              <w:t xml:space="preserve"> </w:t>
            </w:r>
            <w:proofErr w:type="spellStart"/>
            <w:r w:rsidRPr="00346BA1">
              <w:rPr>
                <w:rFonts w:ascii="Times New Roman" w:hAnsi="Times New Roman" w:cs="Times New Roman"/>
                <w:b/>
                <w:bCs/>
                <w:sz w:val="24"/>
                <w:szCs w:val="24"/>
                <w:lang w:val="pl-PL"/>
              </w:rPr>
              <w:t>skelbti</w:t>
            </w:r>
            <w:proofErr w:type="spellEnd"/>
            <w:r w:rsidRPr="00A353C2">
              <w:rPr>
                <w:rFonts w:ascii="Times New Roman" w:hAnsi="Times New Roman" w:cs="Times New Roman"/>
                <w:b/>
                <w:bCs/>
                <w:sz w:val="24"/>
                <w:szCs w:val="24"/>
                <w:lang w:val="pl-PL"/>
              </w:rPr>
              <w:t xml:space="preserve"> </w:t>
            </w:r>
            <w:proofErr w:type="spellStart"/>
            <w:r w:rsidRPr="00A353C2">
              <w:rPr>
                <w:rFonts w:ascii="Times New Roman" w:hAnsi="Times New Roman" w:cs="Times New Roman"/>
                <w:b/>
                <w:bCs/>
                <w:sz w:val="24"/>
                <w:szCs w:val="24"/>
                <w:lang w:val="pl-PL"/>
              </w:rPr>
              <w:t>viešai</w:t>
            </w:r>
            <w:proofErr w:type="spellEnd"/>
            <w:r w:rsidRPr="00A353C2">
              <w:rPr>
                <w:rFonts w:ascii="Times New Roman" w:hAnsi="Times New Roman" w:cs="Times New Roman"/>
                <w:b/>
                <w:bCs/>
                <w:sz w:val="24"/>
                <w:szCs w:val="24"/>
                <w:lang w:val="pl-PL"/>
              </w:rPr>
              <w:t>.</w:t>
            </w:r>
          </w:p>
        </w:tc>
      </w:tr>
      <w:tr w:rsidR="00F24821" w:rsidRPr="00F24821" w14:paraId="30AFCB6C" w14:textId="77777777" w:rsidTr="00C210FC">
        <w:tc>
          <w:tcPr>
            <w:tcW w:w="9351" w:type="dxa"/>
            <w:gridSpan w:val="3"/>
            <w:shd w:val="clear" w:color="auto" w:fill="D9E2F3" w:themeFill="accent1" w:themeFillTint="33"/>
          </w:tcPr>
          <w:p w14:paraId="749FC75A" w14:textId="5BC2FA19" w:rsidR="00F24821" w:rsidRPr="00F24821" w:rsidRDefault="00F24821" w:rsidP="00F24821">
            <w:pPr>
              <w:jc w:val="center"/>
              <w:rPr>
                <w:rFonts w:ascii="Times New Roman" w:hAnsi="Times New Roman" w:cs="Times New Roman"/>
                <w:b/>
                <w:bCs/>
                <w:sz w:val="24"/>
                <w:szCs w:val="24"/>
                <w:lang w:val="pl-PL"/>
              </w:rPr>
            </w:pPr>
            <w:proofErr w:type="spellStart"/>
            <w:r w:rsidRPr="00F24821">
              <w:rPr>
                <w:rFonts w:ascii="Times New Roman" w:hAnsi="Times New Roman" w:cs="Times New Roman"/>
                <w:b/>
                <w:bCs/>
                <w:sz w:val="24"/>
                <w:szCs w:val="24"/>
                <w:lang w:val="pl-PL"/>
              </w:rPr>
              <w:t>Vidinis</w:t>
            </w:r>
            <w:proofErr w:type="spellEnd"/>
            <w:r w:rsidRPr="00F24821">
              <w:rPr>
                <w:rFonts w:ascii="Times New Roman" w:hAnsi="Times New Roman" w:cs="Times New Roman"/>
                <w:b/>
                <w:bCs/>
                <w:sz w:val="24"/>
                <w:szCs w:val="24"/>
                <w:lang w:val="pl-PL"/>
              </w:rPr>
              <w:t xml:space="preserve"> </w:t>
            </w:r>
            <w:proofErr w:type="spellStart"/>
            <w:r w:rsidRPr="00F24821">
              <w:rPr>
                <w:rFonts w:ascii="Times New Roman" w:hAnsi="Times New Roman" w:cs="Times New Roman"/>
                <w:b/>
                <w:bCs/>
                <w:sz w:val="24"/>
                <w:szCs w:val="24"/>
                <w:lang w:val="pl-PL"/>
              </w:rPr>
              <w:t>informacijos</w:t>
            </w:r>
            <w:proofErr w:type="spellEnd"/>
            <w:r w:rsidRPr="00F24821">
              <w:rPr>
                <w:rFonts w:ascii="Times New Roman" w:hAnsi="Times New Roman" w:cs="Times New Roman"/>
                <w:b/>
                <w:bCs/>
                <w:sz w:val="24"/>
                <w:szCs w:val="24"/>
                <w:lang w:val="pl-PL"/>
              </w:rPr>
              <w:t xml:space="preserve"> </w:t>
            </w:r>
            <w:proofErr w:type="spellStart"/>
            <w:r w:rsidRPr="00F24821">
              <w:rPr>
                <w:rFonts w:ascii="Times New Roman" w:hAnsi="Times New Roman" w:cs="Times New Roman"/>
                <w:b/>
                <w:bCs/>
                <w:sz w:val="24"/>
                <w:szCs w:val="24"/>
                <w:lang w:val="pl-PL"/>
              </w:rPr>
              <w:t>apie</w:t>
            </w:r>
            <w:proofErr w:type="spellEnd"/>
            <w:r w:rsidRPr="00F24821">
              <w:rPr>
                <w:rFonts w:ascii="Times New Roman" w:hAnsi="Times New Roman" w:cs="Times New Roman"/>
                <w:b/>
                <w:bCs/>
                <w:sz w:val="24"/>
                <w:szCs w:val="24"/>
                <w:lang w:val="pl-PL"/>
              </w:rPr>
              <w:t xml:space="preserve"> </w:t>
            </w:r>
            <w:proofErr w:type="spellStart"/>
            <w:r w:rsidRPr="00F24821">
              <w:rPr>
                <w:rFonts w:ascii="Times New Roman" w:hAnsi="Times New Roman" w:cs="Times New Roman"/>
                <w:b/>
                <w:bCs/>
                <w:sz w:val="24"/>
                <w:szCs w:val="24"/>
                <w:lang w:val="pl-PL"/>
              </w:rPr>
              <w:t>pažeidimus</w:t>
            </w:r>
            <w:proofErr w:type="spellEnd"/>
            <w:r w:rsidRPr="00F24821">
              <w:rPr>
                <w:rFonts w:ascii="Times New Roman" w:hAnsi="Times New Roman" w:cs="Times New Roman"/>
                <w:b/>
                <w:bCs/>
                <w:sz w:val="24"/>
                <w:szCs w:val="24"/>
                <w:lang w:val="pl-PL"/>
              </w:rPr>
              <w:t xml:space="preserve"> </w:t>
            </w:r>
            <w:proofErr w:type="spellStart"/>
            <w:r w:rsidRPr="00F24821">
              <w:rPr>
                <w:rFonts w:ascii="Times New Roman" w:hAnsi="Times New Roman" w:cs="Times New Roman"/>
                <w:b/>
                <w:bCs/>
                <w:sz w:val="24"/>
                <w:szCs w:val="24"/>
                <w:lang w:val="pl-PL"/>
              </w:rPr>
              <w:t>teikimo</w:t>
            </w:r>
            <w:proofErr w:type="spellEnd"/>
            <w:r w:rsidRPr="00F24821">
              <w:rPr>
                <w:rFonts w:ascii="Times New Roman" w:hAnsi="Times New Roman" w:cs="Times New Roman"/>
                <w:b/>
                <w:bCs/>
                <w:sz w:val="24"/>
                <w:szCs w:val="24"/>
                <w:lang w:val="pl-PL"/>
              </w:rPr>
              <w:t xml:space="preserve"> </w:t>
            </w:r>
            <w:proofErr w:type="spellStart"/>
            <w:r w:rsidRPr="00F24821">
              <w:rPr>
                <w:rFonts w:ascii="Times New Roman" w:hAnsi="Times New Roman" w:cs="Times New Roman"/>
                <w:b/>
                <w:bCs/>
                <w:sz w:val="24"/>
                <w:szCs w:val="24"/>
                <w:lang w:val="pl-PL"/>
              </w:rPr>
              <w:t>kanalas</w:t>
            </w:r>
            <w:proofErr w:type="spellEnd"/>
          </w:p>
        </w:tc>
      </w:tr>
      <w:tr w:rsidR="00F24821" w:rsidRPr="000A1E15" w14:paraId="5F9CA024" w14:textId="77777777" w:rsidTr="00F24821">
        <w:tc>
          <w:tcPr>
            <w:tcW w:w="570" w:type="dxa"/>
          </w:tcPr>
          <w:p w14:paraId="1235429F" w14:textId="27538035" w:rsidR="00F24821" w:rsidRPr="00F24821" w:rsidRDefault="00F24821" w:rsidP="000F6615">
            <w:pPr>
              <w:pStyle w:val="Sraopastraipa"/>
              <w:numPr>
                <w:ilvl w:val="0"/>
                <w:numId w:val="1"/>
              </w:numPr>
              <w:ind w:left="414" w:hanging="357"/>
              <w:rPr>
                <w:rFonts w:ascii="Times New Roman" w:hAnsi="Times New Roman" w:cs="Times New Roman"/>
                <w:sz w:val="24"/>
                <w:szCs w:val="24"/>
                <w:lang w:val="pl-PL"/>
              </w:rPr>
            </w:pPr>
          </w:p>
        </w:tc>
        <w:tc>
          <w:tcPr>
            <w:tcW w:w="4245" w:type="dxa"/>
          </w:tcPr>
          <w:p w14:paraId="36A8F2BA" w14:textId="77777777" w:rsidR="00F24821" w:rsidRPr="00CC437F" w:rsidRDefault="00F24821" w:rsidP="00510F41">
            <w:pPr>
              <w:jc w:val="both"/>
              <w:rPr>
                <w:rFonts w:ascii="Times New Roman" w:hAnsi="Times New Roman" w:cs="Times New Roman"/>
                <w:i/>
                <w:iCs/>
                <w:sz w:val="24"/>
                <w:szCs w:val="24"/>
                <w:lang w:val="pl-PL"/>
              </w:rPr>
            </w:pPr>
            <w:proofErr w:type="spellStart"/>
            <w:r w:rsidRPr="00CC437F">
              <w:rPr>
                <w:rFonts w:ascii="Times New Roman" w:hAnsi="Times New Roman" w:cs="Times New Roman"/>
                <w:i/>
                <w:iCs/>
                <w:sz w:val="24"/>
                <w:szCs w:val="24"/>
                <w:lang w:val="pl-PL"/>
              </w:rPr>
              <w:t>Vadovaujantis</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Lietuvos</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Respublikos</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pranešėjų</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apsaugos</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įstatymo</w:t>
            </w:r>
            <w:proofErr w:type="spellEnd"/>
            <w:r w:rsidRPr="00CC437F">
              <w:rPr>
                <w:rFonts w:ascii="Times New Roman" w:hAnsi="Times New Roman" w:cs="Times New Roman"/>
                <w:i/>
                <w:iCs/>
                <w:sz w:val="24"/>
                <w:szCs w:val="24"/>
                <w:lang w:val="pl-PL"/>
              </w:rPr>
              <w:t xml:space="preserve"> 16 </w:t>
            </w:r>
            <w:proofErr w:type="spellStart"/>
            <w:r w:rsidRPr="00CC437F">
              <w:rPr>
                <w:rFonts w:ascii="Times New Roman" w:hAnsi="Times New Roman" w:cs="Times New Roman"/>
                <w:i/>
                <w:iCs/>
                <w:sz w:val="24"/>
                <w:szCs w:val="24"/>
                <w:lang w:val="pl-PL"/>
              </w:rPr>
              <w:t>straipsniu</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įstaigoje</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turi</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būti</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diegiami</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vidiniai</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informacijos</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apie</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pažeidimus</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teikimo</w:t>
            </w:r>
            <w:proofErr w:type="spellEnd"/>
            <w:r w:rsidRPr="00CC437F">
              <w:rPr>
                <w:rFonts w:ascii="Times New Roman" w:hAnsi="Times New Roman" w:cs="Times New Roman"/>
                <w:i/>
                <w:iCs/>
                <w:sz w:val="24"/>
                <w:szCs w:val="24"/>
                <w:lang w:val="pl-PL"/>
              </w:rPr>
              <w:t xml:space="preserve"> </w:t>
            </w:r>
            <w:proofErr w:type="spellStart"/>
            <w:r w:rsidRPr="00CC437F">
              <w:rPr>
                <w:rFonts w:ascii="Times New Roman" w:hAnsi="Times New Roman" w:cs="Times New Roman"/>
                <w:i/>
                <w:iCs/>
                <w:sz w:val="24"/>
                <w:szCs w:val="24"/>
                <w:lang w:val="pl-PL"/>
              </w:rPr>
              <w:t>kanalai</w:t>
            </w:r>
            <w:proofErr w:type="spellEnd"/>
            <w:r w:rsidRPr="00CC437F">
              <w:rPr>
                <w:rFonts w:ascii="Times New Roman" w:hAnsi="Times New Roman" w:cs="Times New Roman"/>
                <w:i/>
                <w:iCs/>
                <w:sz w:val="24"/>
                <w:szCs w:val="24"/>
                <w:lang w:val="pl-PL"/>
              </w:rPr>
              <w:t>.</w:t>
            </w:r>
          </w:p>
          <w:p w14:paraId="5A94896C" w14:textId="4309D491" w:rsidR="00F24821" w:rsidRPr="00CC437F" w:rsidRDefault="00F24821" w:rsidP="00510F41">
            <w:pPr>
              <w:jc w:val="both"/>
              <w:rPr>
                <w:rFonts w:ascii="Times New Roman" w:eastAsia="Times New Roman" w:hAnsi="Times New Roman" w:cs="Times New Roman"/>
                <w:i/>
                <w:iCs/>
                <w:sz w:val="24"/>
                <w:szCs w:val="24"/>
                <w:lang w:val="pl-PL" w:eastAsia="en-GB"/>
              </w:rPr>
            </w:pPr>
            <w:r w:rsidRPr="00451EBE">
              <w:rPr>
                <w:rFonts w:ascii="Times New Roman" w:eastAsia="Times New Roman" w:hAnsi="Times New Roman" w:cs="Times New Roman"/>
                <w:i/>
                <w:iCs/>
                <w:sz w:val="24"/>
                <w:szCs w:val="24"/>
                <w:lang w:val="lt-LT" w:eastAsia="en-GB"/>
              </w:rPr>
              <w:t>Valstybės ar savivaldybės įstaigose, priklausančiose kitos institucijos valdymo sričiai, vidiniai kanalai gali būti nediegiami, jei institucijoje, kurios valdymo sričiai jos priskiriamos, yra įdiegti vidiniai kanalai, kuriais gali naudotis ir šios įstaigos darbuotojai.</w:t>
            </w:r>
          </w:p>
        </w:tc>
        <w:tc>
          <w:tcPr>
            <w:tcW w:w="4536" w:type="dxa"/>
          </w:tcPr>
          <w:p w14:paraId="6D217746" w14:textId="77777777" w:rsidR="00F24821" w:rsidRPr="00F24821" w:rsidRDefault="00F24821">
            <w:pPr>
              <w:rPr>
                <w:rFonts w:ascii="Times New Roman" w:hAnsi="Times New Roman" w:cs="Times New Roman"/>
                <w:sz w:val="24"/>
                <w:szCs w:val="24"/>
                <w:lang w:val="lt-LT"/>
              </w:rPr>
            </w:pPr>
            <w:r w:rsidRPr="00F24821">
              <w:rPr>
                <w:rFonts w:ascii="Times New Roman" w:hAnsi="Times New Roman" w:cs="Times New Roman"/>
                <w:sz w:val="24"/>
                <w:szCs w:val="24"/>
                <w:lang w:val="lt-LT"/>
              </w:rPr>
              <w:t>Šalčininkų rajono savivaldybės informacijos apie pažeidimus pagal Lietuvos Respublikos pranešėjų apsaugos įstatymą teikimo tvarkos aprašas:</w:t>
            </w:r>
          </w:p>
          <w:p w14:paraId="19045724" w14:textId="637C72B5" w:rsidR="00F24821" w:rsidRDefault="00000000">
            <w:pPr>
              <w:rPr>
                <w:rFonts w:ascii="Times New Roman" w:hAnsi="Times New Roman" w:cs="Times New Roman"/>
                <w:sz w:val="24"/>
                <w:szCs w:val="24"/>
                <w:lang w:val="lt-LT"/>
              </w:rPr>
            </w:pPr>
            <w:hyperlink r:id="rId6" w:history="1">
              <w:r w:rsidR="0015016B" w:rsidRPr="006B4DBB">
                <w:rPr>
                  <w:rStyle w:val="Hipersaitas"/>
                  <w:rFonts w:ascii="Times New Roman" w:hAnsi="Times New Roman" w:cs="Times New Roman"/>
                  <w:sz w:val="24"/>
                  <w:szCs w:val="24"/>
                  <w:lang w:val="lt-LT"/>
                </w:rPr>
                <w:t>https://aktai.salcininkai.lt/document/64416</w:t>
              </w:r>
            </w:hyperlink>
          </w:p>
          <w:p w14:paraId="35F29C8A" w14:textId="77777777" w:rsidR="0015016B" w:rsidRPr="0015016B" w:rsidRDefault="0015016B">
            <w:pPr>
              <w:rPr>
                <w:rFonts w:ascii="Times New Roman" w:hAnsi="Times New Roman" w:cs="Times New Roman"/>
                <w:sz w:val="24"/>
                <w:szCs w:val="24"/>
                <w:lang w:val="lt-LT"/>
              </w:rPr>
            </w:pPr>
          </w:p>
          <w:p w14:paraId="7C9FFD1F" w14:textId="532F442C" w:rsidR="00F24821" w:rsidRPr="0015016B" w:rsidRDefault="007A3BB7">
            <w:pPr>
              <w:rPr>
                <w:rFonts w:ascii="Times New Roman" w:hAnsi="Times New Roman" w:cs="Times New Roman"/>
                <w:sz w:val="24"/>
                <w:szCs w:val="24"/>
                <w:lang w:val="lt-LT"/>
              </w:rPr>
            </w:pPr>
            <w:r>
              <w:rPr>
                <w:rFonts w:ascii="Times New Roman" w:hAnsi="Times New Roman" w:cs="Times New Roman"/>
                <w:sz w:val="24"/>
                <w:szCs w:val="24"/>
                <w:lang w:val="lt-LT"/>
              </w:rPr>
              <w:t>Vadovaujantis Aprašo nuostatomis, turite skelbti</w:t>
            </w:r>
            <w:r w:rsidR="00F24821" w:rsidRPr="0015016B">
              <w:rPr>
                <w:rFonts w:ascii="Times New Roman" w:hAnsi="Times New Roman" w:cs="Times New Roman"/>
                <w:sz w:val="24"/>
                <w:szCs w:val="24"/>
                <w:lang w:val="lt-LT"/>
              </w:rPr>
              <w:t xml:space="preserve"> nuorod</w:t>
            </w:r>
            <w:r>
              <w:rPr>
                <w:rFonts w:ascii="Times New Roman" w:hAnsi="Times New Roman" w:cs="Times New Roman"/>
                <w:sz w:val="24"/>
                <w:szCs w:val="24"/>
                <w:lang w:val="lt-LT"/>
              </w:rPr>
              <w:t>ą</w:t>
            </w:r>
            <w:r w:rsidR="00F24821" w:rsidRPr="0015016B">
              <w:rPr>
                <w:rFonts w:ascii="Times New Roman" w:hAnsi="Times New Roman" w:cs="Times New Roman"/>
                <w:sz w:val="24"/>
                <w:szCs w:val="24"/>
                <w:lang w:val="lt-LT"/>
              </w:rPr>
              <w:t xml:space="preserve"> į šį tvarkos aprašą savo svetainėse.</w:t>
            </w:r>
          </w:p>
          <w:p w14:paraId="42B2C782" w14:textId="6A40EF5B" w:rsidR="00F24821" w:rsidRPr="000A1E15" w:rsidRDefault="00F24821">
            <w:pPr>
              <w:rPr>
                <w:rFonts w:ascii="Times New Roman" w:hAnsi="Times New Roman" w:cs="Times New Roman"/>
                <w:sz w:val="24"/>
                <w:szCs w:val="24"/>
                <w:lang w:val="lt-LT"/>
              </w:rPr>
            </w:pPr>
          </w:p>
        </w:tc>
      </w:tr>
      <w:tr w:rsidR="00F24821" w:rsidRPr="000436AA" w14:paraId="38508170" w14:textId="77777777" w:rsidTr="00C210FC">
        <w:tc>
          <w:tcPr>
            <w:tcW w:w="9351" w:type="dxa"/>
            <w:gridSpan w:val="3"/>
            <w:shd w:val="clear" w:color="auto" w:fill="D9E2F3" w:themeFill="accent1" w:themeFillTint="33"/>
          </w:tcPr>
          <w:p w14:paraId="1DD610D5" w14:textId="27A0F430" w:rsidR="00F24821" w:rsidRPr="00F24821" w:rsidRDefault="00F24821" w:rsidP="00F24821">
            <w:pPr>
              <w:jc w:val="center"/>
              <w:rPr>
                <w:b/>
                <w:bCs/>
                <w:lang w:val="lt-LT"/>
              </w:rPr>
            </w:pPr>
            <w:proofErr w:type="spellStart"/>
            <w:r w:rsidRPr="00F24821">
              <w:rPr>
                <w:rFonts w:ascii="Times New Roman" w:hAnsi="Times New Roman" w:cs="Times New Roman"/>
                <w:b/>
                <w:bCs/>
                <w:sz w:val="24"/>
                <w:szCs w:val="24"/>
              </w:rPr>
              <w:t>Sąrašas</w:t>
            </w:r>
            <w:proofErr w:type="spellEnd"/>
            <w:r w:rsidRPr="00F24821">
              <w:rPr>
                <w:rFonts w:ascii="Times New Roman" w:hAnsi="Times New Roman" w:cs="Times New Roman"/>
                <w:b/>
                <w:bCs/>
                <w:sz w:val="24"/>
                <w:szCs w:val="24"/>
              </w:rPr>
              <w:t xml:space="preserve"> </w:t>
            </w:r>
            <w:proofErr w:type="spellStart"/>
            <w:r w:rsidRPr="00F24821">
              <w:rPr>
                <w:rFonts w:ascii="Times New Roman" w:hAnsi="Times New Roman" w:cs="Times New Roman"/>
                <w:b/>
                <w:bCs/>
                <w:sz w:val="24"/>
                <w:szCs w:val="24"/>
              </w:rPr>
              <w:t>asmenų</w:t>
            </w:r>
            <w:proofErr w:type="spellEnd"/>
            <w:r w:rsidRPr="00F24821">
              <w:rPr>
                <w:rFonts w:ascii="Times New Roman" w:hAnsi="Times New Roman" w:cs="Times New Roman"/>
                <w:b/>
                <w:bCs/>
                <w:sz w:val="24"/>
                <w:szCs w:val="24"/>
              </w:rPr>
              <w:t xml:space="preserve">, </w:t>
            </w:r>
            <w:proofErr w:type="spellStart"/>
            <w:r w:rsidRPr="00F24821">
              <w:rPr>
                <w:rFonts w:ascii="Times New Roman" w:hAnsi="Times New Roman" w:cs="Times New Roman"/>
                <w:b/>
                <w:bCs/>
                <w:sz w:val="24"/>
                <w:szCs w:val="24"/>
              </w:rPr>
              <w:t>privalančių</w:t>
            </w:r>
            <w:proofErr w:type="spellEnd"/>
            <w:r w:rsidRPr="00F24821">
              <w:rPr>
                <w:rFonts w:ascii="Times New Roman" w:hAnsi="Times New Roman" w:cs="Times New Roman"/>
                <w:b/>
                <w:bCs/>
                <w:sz w:val="24"/>
                <w:szCs w:val="24"/>
              </w:rPr>
              <w:t xml:space="preserve"> </w:t>
            </w:r>
            <w:proofErr w:type="spellStart"/>
            <w:r w:rsidRPr="00F24821">
              <w:rPr>
                <w:rFonts w:ascii="Times New Roman" w:hAnsi="Times New Roman" w:cs="Times New Roman"/>
                <w:b/>
                <w:bCs/>
                <w:sz w:val="24"/>
                <w:szCs w:val="24"/>
              </w:rPr>
              <w:t>deklaruoti</w:t>
            </w:r>
            <w:proofErr w:type="spellEnd"/>
            <w:r w:rsidRPr="00F24821">
              <w:rPr>
                <w:rFonts w:ascii="Times New Roman" w:hAnsi="Times New Roman" w:cs="Times New Roman"/>
                <w:b/>
                <w:bCs/>
                <w:sz w:val="24"/>
                <w:szCs w:val="24"/>
              </w:rPr>
              <w:t xml:space="preserve"> </w:t>
            </w:r>
            <w:proofErr w:type="spellStart"/>
            <w:r w:rsidRPr="00F24821">
              <w:rPr>
                <w:rFonts w:ascii="Times New Roman" w:hAnsi="Times New Roman" w:cs="Times New Roman"/>
                <w:b/>
                <w:bCs/>
                <w:sz w:val="24"/>
                <w:szCs w:val="24"/>
              </w:rPr>
              <w:t>privačius</w:t>
            </w:r>
            <w:proofErr w:type="spellEnd"/>
            <w:r w:rsidRPr="00F24821">
              <w:rPr>
                <w:rFonts w:ascii="Times New Roman" w:hAnsi="Times New Roman" w:cs="Times New Roman"/>
                <w:b/>
                <w:bCs/>
                <w:sz w:val="24"/>
                <w:szCs w:val="24"/>
              </w:rPr>
              <w:t xml:space="preserve"> </w:t>
            </w:r>
            <w:proofErr w:type="spellStart"/>
            <w:r w:rsidRPr="00F24821">
              <w:rPr>
                <w:rFonts w:ascii="Times New Roman" w:hAnsi="Times New Roman" w:cs="Times New Roman"/>
                <w:b/>
                <w:bCs/>
                <w:sz w:val="24"/>
                <w:szCs w:val="24"/>
              </w:rPr>
              <w:t>interesus</w:t>
            </w:r>
            <w:proofErr w:type="spellEnd"/>
          </w:p>
        </w:tc>
      </w:tr>
      <w:tr w:rsidR="00F24821" w:rsidRPr="00346BA1" w14:paraId="5CDAAAF2" w14:textId="77777777" w:rsidTr="00F24821">
        <w:tc>
          <w:tcPr>
            <w:tcW w:w="570" w:type="dxa"/>
          </w:tcPr>
          <w:p w14:paraId="16B85DB9" w14:textId="496A46E6" w:rsidR="00F24821" w:rsidRPr="000436AA" w:rsidRDefault="00F24821" w:rsidP="000F6615">
            <w:pPr>
              <w:pStyle w:val="Sraopastraipa"/>
              <w:numPr>
                <w:ilvl w:val="0"/>
                <w:numId w:val="1"/>
              </w:numPr>
              <w:ind w:left="414" w:hanging="357"/>
              <w:rPr>
                <w:rFonts w:ascii="Times New Roman" w:hAnsi="Times New Roman" w:cs="Times New Roman"/>
                <w:sz w:val="24"/>
                <w:szCs w:val="24"/>
              </w:rPr>
            </w:pPr>
          </w:p>
        </w:tc>
        <w:tc>
          <w:tcPr>
            <w:tcW w:w="4245" w:type="dxa"/>
          </w:tcPr>
          <w:p w14:paraId="3A06C28A" w14:textId="77777777" w:rsidR="00F24821" w:rsidRPr="00451EBE" w:rsidRDefault="00F24821" w:rsidP="00510F41">
            <w:pPr>
              <w:jc w:val="both"/>
              <w:rPr>
                <w:rFonts w:ascii="Times New Roman" w:hAnsi="Times New Roman" w:cs="Times New Roman"/>
                <w:i/>
                <w:iCs/>
                <w:sz w:val="24"/>
                <w:szCs w:val="24"/>
              </w:rPr>
            </w:pPr>
            <w:proofErr w:type="spellStart"/>
            <w:r w:rsidRPr="00451EBE">
              <w:rPr>
                <w:rFonts w:ascii="Times New Roman" w:hAnsi="Times New Roman" w:cs="Times New Roman"/>
                <w:i/>
                <w:iCs/>
                <w:sz w:val="24"/>
                <w:szCs w:val="24"/>
              </w:rPr>
              <w:t>Vadovaujantis</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Lietuvos</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Respublikos</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viešųjų</w:t>
            </w:r>
            <w:proofErr w:type="spellEnd"/>
            <w:r w:rsidRPr="00451EBE">
              <w:rPr>
                <w:rFonts w:ascii="Times New Roman" w:hAnsi="Times New Roman" w:cs="Times New Roman"/>
                <w:i/>
                <w:iCs/>
                <w:sz w:val="24"/>
                <w:szCs w:val="24"/>
              </w:rPr>
              <w:t xml:space="preserve"> ir </w:t>
            </w:r>
            <w:proofErr w:type="spellStart"/>
            <w:r w:rsidRPr="00451EBE">
              <w:rPr>
                <w:rFonts w:ascii="Times New Roman" w:hAnsi="Times New Roman" w:cs="Times New Roman"/>
                <w:i/>
                <w:iCs/>
                <w:sz w:val="24"/>
                <w:szCs w:val="24"/>
              </w:rPr>
              <w:t>privačių</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interesų</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derinimo</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įstatymo</w:t>
            </w:r>
            <w:proofErr w:type="spellEnd"/>
            <w:r w:rsidRPr="00451EBE">
              <w:rPr>
                <w:rFonts w:ascii="Times New Roman" w:hAnsi="Times New Roman" w:cs="Times New Roman"/>
                <w:i/>
                <w:iCs/>
                <w:sz w:val="24"/>
                <w:szCs w:val="24"/>
              </w:rPr>
              <w:t xml:space="preserve"> 22 </w:t>
            </w:r>
            <w:proofErr w:type="spellStart"/>
            <w:r w:rsidRPr="00451EBE">
              <w:rPr>
                <w:rFonts w:ascii="Times New Roman" w:hAnsi="Times New Roman" w:cs="Times New Roman"/>
                <w:i/>
                <w:iCs/>
                <w:sz w:val="24"/>
                <w:szCs w:val="24"/>
              </w:rPr>
              <w:t>straipsnio</w:t>
            </w:r>
            <w:proofErr w:type="spellEnd"/>
            <w:r w:rsidRPr="00451EBE">
              <w:rPr>
                <w:rFonts w:ascii="Times New Roman" w:hAnsi="Times New Roman" w:cs="Times New Roman"/>
                <w:i/>
                <w:iCs/>
                <w:sz w:val="24"/>
                <w:szCs w:val="24"/>
              </w:rPr>
              <w:t xml:space="preserve"> 2 </w:t>
            </w:r>
            <w:proofErr w:type="spellStart"/>
            <w:r w:rsidRPr="00451EBE">
              <w:rPr>
                <w:rFonts w:ascii="Times New Roman" w:hAnsi="Times New Roman" w:cs="Times New Roman"/>
                <w:i/>
                <w:iCs/>
                <w:sz w:val="24"/>
                <w:szCs w:val="24"/>
              </w:rPr>
              <w:t>dalimi</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įstaigose</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turi</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būti</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i/>
                <w:iCs/>
                <w:sz w:val="24"/>
                <w:szCs w:val="24"/>
              </w:rPr>
              <w:t>patvirtintas</w:t>
            </w:r>
            <w:proofErr w:type="spellEnd"/>
            <w:r w:rsidRPr="00451EBE">
              <w:rPr>
                <w:rFonts w:ascii="Times New Roman" w:hAnsi="Times New Roman" w:cs="Times New Roman"/>
                <w:i/>
                <w:iCs/>
                <w:sz w:val="24"/>
                <w:szCs w:val="24"/>
              </w:rPr>
              <w:t xml:space="preserve"> </w:t>
            </w:r>
            <w:proofErr w:type="spellStart"/>
            <w:r w:rsidRPr="00451EBE">
              <w:rPr>
                <w:rFonts w:ascii="Times New Roman" w:hAnsi="Times New Roman" w:cs="Times New Roman"/>
                <w:b/>
                <w:bCs/>
                <w:i/>
                <w:iCs/>
                <w:sz w:val="24"/>
                <w:szCs w:val="24"/>
              </w:rPr>
              <w:t>sąrašas</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asmenų</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privalančių</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deklaruoti</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privačius</w:t>
            </w:r>
            <w:proofErr w:type="spellEnd"/>
            <w:r w:rsidRPr="00451EBE">
              <w:rPr>
                <w:rFonts w:ascii="Times New Roman" w:hAnsi="Times New Roman" w:cs="Times New Roman"/>
                <w:b/>
                <w:bCs/>
                <w:i/>
                <w:iCs/>
                <w:sz w:val="24"/>
                <w:szCs w:val="24"/>
              </w:rPr>
              <w:t xml:space="preserve"> </w:t>
            </w:r>
            <w:proofErr w:type="spellStart"/>
            <w:r w:rsidRPr="00451EBE">
              <w:rPr>
                <w:rFonts w:ascii="Times New Roman" w:hAnsi="Times New Roman" w:cs="Times New Roman"/>
                <w:b/>
                <w:bCs/>
                <w:i/>
                <w:iCs/>
                <w:sz w:val="24"/>
                <w:szCs w:val="24"/>
              </w:rPr>
              <w:t>interesus</w:t>
            </w:r>
            <w:proofErr w:type="spellEnd"/>
            <w:r w:rsidRPr="00451EBE">
              <w:rPr>
                <w:rFonts w:ascii="Times New Roman" w:hAnsi="Times New Roman" w:cs="Times New Roman"/>
                <w:b/>
                <w:bCs/>
                <w:i/>
                <w:iCs/>
                <w:sz w:val="24"/>
                <w:szCs w:val="24"/>
              </w:rPr>
              <w:t>.</w:t>
            </w:r>
          </w:p>
          <w:p w14:paraId="46EC7014" w14:textId="4E2E0F29" w:rsidR="00F24821" w:rsidRPr="00451EBE" w:rsidRDefault="00F24821" w:rsidP="00510F41">
            <w:pPr>
              <w:jc w:val="both"/>
              <w:rPr>
                <w:rFonts w:ascii="Times New Roman" w:hAnsi="Times New Roman" w:cs="Times New Roman"/>
                <w:i/>
                <w:iCs/>
                <w:sz w:val="24"/>
                <w:szCs w:val="24"/>
              </w:rPr>
            </w:pPr>
            <w:r w:rsidRPr="00451EBE">
              <w:rPr>
                <w:rFonts w:ascii="Times New Roman" w:hAnsi="Times New Roman" w:cs="Times New Roman"/>
                <w:i/>
                <w:iCs/>
                <w:color w:val="000000" w:themeColor="text1"/>
                <w:sz w:val="24"/>
                <w:szCs w:val="24"/>
                <w:lang w:val="lt-LT"/>
              </w:rPr>
              <w:t xml:space="preserve">Deklaruoti privačius interesus privalo biudžetinių įstaigų ir jų struktūrinių padalinių vadovai </w:t>
            </w:r>
            <w:r>
              <w:rPr>
                <w:rFonts w:ascii="Times New Roman" w:hAnsi="Times New Roman" w:cs="Times New Roman"/>
                <w:i/>
                <w:iCs/>
                <w:color w:val="000000" w:themeColor="text1"/>
                <w:sz w:val="24"/>
                <w:szCs w:val="24"/>
                <w:lang w:val="lt-LT"/>
              </w:rPr>
              <w:t>bei</w:t>
            </w:r>
            <w:r w:rsidRPr="00451EBE">
              <w:rPr>
                <w:rFonts w:ascii="Times New Roman" w:hAnsi="Times New Roman" w:cs="Times New Roman"/>
                <w:i/>
                <w:iCs/>
                <w:color w:val="000000" w:themeColor="text1"/>
                <w:sz w:val="24"/>
                <w:szCs w:val="24"/>
                <w:lang w:val="lt-LT"/>
              </w:rPr>
              <w:t xml:space="preserve"> jų pavaduotojai, </w:t>
            </w:r>
            <w:r>
              <w:rPr>
                <w:rFonts w:ascii="Times New Roman" w:hAnsi="Times New Roman" w:cs="Times New Roman"/>
                <w:i/>
                <w:iCs/>
                <w:color w:val="000000" w:themeColor="text1"/>
                <w:sz w:val="24"/>
                <w:szCs w:val="24"/>
                <w:lang w:val="lt-LT"/>
              </w:rPr>
              <w:t xml:space="preserve">taip pat </w:t>
            </w:r>
            <w:r w:rsidRPr="00451EBE">
              <w:rPr>
                <w:rFonts w:ascii="Times New Roman" w:hAnsi="Times New Roman" w:cs="Times New Roman"/>
                <w:i/>
                <w:iCs/>
                <w:color w:val="000000" w:themeColor="text1"/>
                <w:sz w:val="24"/>
                <w:szCs w:val="24"/>
                <w:lang w:val="lt-LT"/>
              </w:rPr>
              <w:t>visi viešuosiuose pirkimuose dalyvaujantys asmenys.</w:t>
            </w:r>
          </w:p>
        </w:tc>
        <w:tc>
          <w:tcPr>
            <w:tcW w:w="4536" w:type="dxa"/>
          </w:tcPr>
          <w:p w14:paraId="45220386" w14:textId="77777777" w:rsidR="007A3BB7" w:rsidRDefault="00F24821">
            <w:pPr>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Pagirtina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kad</w:t>
            </w:r>
            <w:proofErr w:type="spellEnd"/>
            <w:r>
              <w:rPr>
                <w:rFonts w:ascii="Times New Roman" w:hAnsi="Times New Roman" w:cs="Times New Roman"/>
                <w:sz w:val="24"/>
                <w:szCs w:val="24"/>
              </w:rPr>
              <w:t xml:space="preserve"> net 32 </w:t>
            </w:r>
            <w:proofErr w:type="spellStart"/>
            <w:r>
              <w:rPr>
                <w:rFonts w:ascii="Times New Roman" w:hAnsi="Times New Roman" w:cs="Times New Roman"/>
                <w:sz w:val="24"/>
                <w:szCs w:val="24"/>
              </w:rPr>
              <w:t>iš</w:t>
            </w:r>
            <w:proofErr w:type="spellEnd"/>
            <w:r>
              <w:rPr>
                <w:rFonts w:ascii="Times New Roman" w:hAnsi="Times New Roman" w:cs="Times New Roman"/>
                <w:sz w:val="24"/>
                <w:szCs w:val="24"/>
              </w:rPr>
              <w:t xml:space="preserve"> 35 </w:t>
            </w:r>
            <w:proofErr w:type="spellStart"/>
            <w:r>
              <w:rPr>
                <w:rFonts w:ascii="Times New Roman" w:hAnsi="Times New Roman" w:cs="Times New Roman"/>
                <w:sz w:val="24"/>
                <w:szCs w:val="24"/>
              </w:rPr>
              <w:t>įstaigų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pateikusių</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atsakymus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nurodė</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turinčios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patvirtintą</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sąrašą</w:t>
            </w:r>
            <w:proofErr w:type="spellEnd"/>
            <w:r>
              <w:rPr>
                <w:rFonts w:ascii="Times New Roman" w:hAnsi="Times New Roman" w:cs="Times New Roman"/>
                <w:sz w:val="24"/>
                <w:szCs w:val="24"/>
              </w:rPr>
              <w:t xml:space="preserve"> </w:t>
            </w:r>
            <w:proofErr w:type="spellStart"/>
            <w:r w:rsidRPr="000436AA">
              <w:rPr>
                <w:rFonts w:ascii="Times New Roman" w:hAnsi="Times New Roman" w:cs="Times New Roman"/>
                <w:color w:val="000000" w:themeColor="text1"/>
                <w:sz w:val="24"/>
                <w:szCs w:val="24"/>
              </w:rPr>
              <w:t>asmenų</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privalančių</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deklaruoti</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privačius</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interesus</w:t>
            </w:r>
            <w:proofErr w:type="spellEnd"/>
            <w:r w:rsidRPr="000436AA">
              <w:rPr>
                <w:rFonts w:ascii="Times New Roman" w:hAnsi="Times New Roman" w:cs="Times New Roman"/>
                <w:color w:val="000000" w:themeColor="text1"/>
                <w:sz w:val="24"/>
                <w:szCs w:val="24"/>
              </w:rPr>
              <w:t xml:space="preserve">. </w:t>
            </w:r>
          </w:p>
          <w:p w14:paraId="79457D45" w14:textId="77777777" w:rsidR="007A3BB7" w:rsidRDefault="00F24821">
            <w:pPr>
              <w:rPr>
                <w:rFonts w:ascii="Times New Roman" w:hAnsi="Times New Roman" w:cs="Times New Roman"/>
                <w:color w:val="000000" w:themeColor="text1"/>
                <w:sz w:val="24"/>
                <w:szCs w:val="24"/>
              </w:rPr>
            </w:pPr>
            <w:proofErr w:type="spellStart"/>
            <w:r w:rsidRPr="000436AA">
              <w:rPr>
                <w:rFonts w:ascii="Times New Roman" w:hAnsi="Times New Roman" w:cs="Times New Roman"/>
                <w:b/>
                <w:bCs/>
                <w:color w:val="000000" w:themeColor="text1"/>
                <w:sz w:val="24"/>
                <w:szCs w:val="24"/>
              </w:rPr>
              <w:t>Įstaigoms</w:t>
            </w:r>
            <w:proofErr w:type="spellEnd"/>
            <w:r w:rsidRPr="000436AA">
              <w:rPr>
                <w:rFonts w:ascii="Times New Roman" w:hAnsi="Times New Roman" w:cs="Times New Roman"/>
                <w:b/>
                <w:bCs/>
                <w:color w:val="000000" w:themeColor="text1"/>
                <w:sz w:val="24"/>
                <w:szCs w:val="24"/>
              </w:rPr>
              <w:t xml:space="preserve">, </w:t>
            </w:r>
            <w:proofErr w:type="spellStart"/>
            <w:r w:rsidRPr="000436AA">
              <w:rPr>
                <w:rFonts w:ascii="Times New Roman" w:hAnsi="Times New Roman" w:cs="Times New Roman"/>
                <w:b/>
                <w:bCs/>
                <w:color w:val="000000" w:themeColor="text1"/>
                <w:sz w:val="24"/>
                <w:szCs w:val="24"/>
              </w:rPr>
              <w:t>neturinčioms</w:t>
            </w:r>
            <w:proofErr w:type="spellEnd"/>
            <w:r w:rsidRPr="000436AA">
              <w:rPr>
                <w:rFonts w:ascii="Times New Roman" w:hAnsi="Times New Roman" w:cs="Times New Roman"/>
                <w:b/>
                <w:bCs/>
                <w:color w:val="000000" w:themeColor="text1"/>
                <w:sz w:val="24"/>
                <w:szCs w:val="24"/>
              </w:rPr>
              <w:t xml:space="preserve"> </w:t>
            </w:r>
            <w:proofErr w:type="spellStart"/>
            <w:r w:rsidRPr="000436AA">
              <w:rPr>
                <w:rFonts w:ascii="Times New Roman" w:hAnsi="Times New Roman" w:cs="Times New Roman"/>
                <w:b/>
                <w:bCs/>
                <w:color w:val="000000" w:themeColor="text1"/>
                <w:sz w:val="24"/>
                <w:szCs w:val="24"/>
              </w:rPr>
              <w:t>šio</w:t>
            </w:r>
            <w:proofErr w:type="spellEnd"/>
            <w:r w:rsidRPr="000436AA">
              <w:rPr>
                <w:rFonts w:ascii="Times New Roman" w:hAnsi="Times New Roman" w:cs="Times New Roman"/>
                <w:b/>
                <w:bCs/>
                <w:color w:val="000000" w:themeColor="text1"/>
                <w:sz w:val="24"/>
                <w:szCs w:val="24"/>
              </w:rPr>
              <w:t xml:space="preserve"> </w:t>
            </w:r>
            <w:proofErr w:type="spellStart"/>
            <w:r w:rsidRPr="000436AA">
              <w:rPr>
                <w:rFonts w:ascii="Times New Roman" w:hAnsi="Times New Roman" w:cs="Times New Roman"/>
                <w:b/>
                <w:bCs/>
                <w:color w:val="000000" w:themeColor="text1"/>
                <w:sz w:val="24"/>
                <w:szCs w:val="24"/>
              </w:rPr>
              <w:t>sąrašo</w:t>
            </w:r>
            <w:proofErr w:type="spellEnd"/>
            <w:r w:rsidRPr="000436AA">
              <w:rPr>
                <w:rFonts w:ascii="Times New Roman" w:hAnsi="Times New Roman" w:cs="Times New Roman"/>
                <w:b/>
                <w:bCs/>
                <w:color w:val="000000" w:themeColor="text1"/>
                <w:sz w:val="24"/>
                <w:szCs w:val="24"/>
              </w:rPr>
              <w:t>,</w:t>
            </w:r>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rekomenduojama</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kuo</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skubiau</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tokį</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pasitvirtinti</w:t>
            </w:r>
            <w:proofErr w:type="spellEnd"/>
            <w:r w:rsidRPr="000436AA">
              <w:rPr>
                <w:rFonts w:ascii="Times New Roman" w:hAnsi="Times New Roman" w:cs="Times New Roman"/>
                <w:color w:val="000000" w:themeColor="text1"/>
                <w:sz w:val="24"/>
                <w:szCs w:val="24"/>
              </w:rPr>
              <w:t xml:space="preserve">. </w:t>
            </w:r>
          </w:p>
          <w:p w14:paraId="07D85924" w14:textId="77777777" w:rsidR="00F24821" w:rsidRDefault="00F24821">
            <w:pPr>
              <w:rPr>
                <w:rFonts w:ascii="Times New Roman" w:hAnsi="Times New Roman" w:cs="Times New Roman"/>
                <w:color w:val="000000" w:themeColor="text1"/>
                <w:sz w:val="24"/>
                <w:szCs w:val="24"/>
              </w:rPr>
            </w:pPr>
            <w:proofErr w:type="spellStart"/>
            <w:r w:rsidRPr="000436AA">
              <w:rPr>
                <w:rFonts w:ascii="Times New Roman" w:hAnsi="Times New Roman" w:cs="Times New Roman"/>
                <w:b/>
                <w:bCs/>
                <w:color w:val="000000" w:themeColor="text1"/>
                <w:sz w:val="24"/>
                <w:szCs w:val="24"/>
              </w:rPr>
              <w:t>Visoms</w:t>
            </w:r>
            <w:proofErr w:type="spellEnd"/>
            <w:r w:rsidRPr="000436AA">
              <w:rPr>
                <w:rFonts w:ascii="Times New Roman" w:hAnsi="Times New Roman" w:cs="Times New Roman"/>
                <w:b/>
                <w:bCs/>
                <w:color w:val="000000" w:themeColor="text1"/>
                <w:sz w:val="24"/>
                <w:szCs w:val="24"/>
              </w:rPr>
              <w:t xml:space="preserve"> </w:t>
            </w:r>
            <w:proofErr w:type="spellStart"/>
            <w:r w:rsidRPr="000436AA">
              <w:rPr>
                <w:rFonts w:ascii="Times New Roman" w:hAnsi="Times New Roman" w:cs="Times New Roman"/>
                <w:b/>
                <w:bCs/>
                <w:color w:val="000000" w:themeColor="text1"/>
                <w:sz w:val="24"/>
                <w:szCs w:val="24"/>
              </w:rPr>
              <w:t>įstaigoms</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būtina</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užtikrinti</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kad</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darbuotojai</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kurių</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pareigybės</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yra</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šiame</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sąraše</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būtų</w:t>
            </w:r>
            <w:proofErr w:type="spellEnd"/>
            <w:r w:rsidR="007A3BB7">
              <w:rPr>
                <w:rFonts w:ascii="Times New Roman" w:hAnsi="Times New Roman" w:cs="Times New Roman"/>
                <w:color w:val="000000" w:themeColor="text1"/>
                <w:sz w:val="24"/>
                <w:szCs w:val="24"/>
              </w:rPr>
              <w:t xml:space="preserve"> </w:t>
            </w:r>
            <w:proofErr w:type="spellStart"/>
            <w:r w:rsidR="007A3BB7">
              <w:rPr>
                <w:rFonts w:ascii="Times New Roman" w:hAnsi="Times New Roman" w:cs="Times New Roman"/>
                <w:color w:val="000000" w:themeColor="text1"/>
                <w:sz w:val="24"/>
                <w:szCs w:val="24"/>
              </w:rPr>
              <w:t>periodiškai</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informuojami</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apie</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prievolę</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deklaruoti</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privačius</w:t>
            </w:r>
            <w:proofErr w:type="spellEnd"/>
            <w:r w:rsidRPr="000436AA">
              <w:rPr>
                <w:rFonts w:ascii="Times New Roman" w:hAnsi="Times New Roman" w:cs="Times New Roman"/>
                <w:color w:val="000000" w:themeColor="text1"/>
                <w:sz w:val="24"/>
                <w:szCs w:val="24"/>
              </w:rPr>
              <w:t xml:space="preserve"> </w:t>
            </w:r>
            <w:proofErr w:type="spellStart"/>
            <w:r w:rsidRPr="000436AA">
              <w:rPr>
                <w:rFonts w:ascii="Times New Roman" w:hAnsi="Times New Roman" w:cs="Times New Roman"/>
                <w:color w:val="000000" w:themeColor="text1"/>
                <w:sz w:val="24"/>
                <w:szCs w:val="24"/>
              </w:rPr>
              <w:t>interes</w:t>
            </w:r>
            <w:r>
              <w:rPr>
                <w:rFonts w:ascii="Times New Roman" w:hAnsi="Times New Roman" w:cs="Times New Roman"/>
                <w:color w:val="000000" w:themeColor="text1"/>
                <w:sz w:val="24"/>
                <w:szCs w:val="24"/>
              </w:rPr>
              <w:t>u</w:t>
            </w:r>
            <w:r w:rsidRPr="000436AA">
              <w:rPr>
                <w:rFonts w:ascii="Times New Roman" w:hAnsi="Times New Roman" w:cs="Times New Roman"/>
                <w:color w:val="000000" w:themeColor="text1"/>
                <w:sz w:val="24"/>
                <w:szCs w:val="24"/>
              </w:rPr>
              <w:t>s</w:t>
            </w:r>
            <w:proofErr w:type="spellEnd"/>
            <w:r w:rsidRPr="000436AA">
              <w:rPr>
                <w:rFonts w:ascii="Times New Roman" w:hAnsi="Times New Roman" w:cs="Times New Roman"/>
                <w:color w:val="000000" w:themeColor="text1"/>
                <w:sz w:val="24"/>
                <w:szCs w:val="24"/>
              </w:rPr>
              <w:t>.</w:t>
            </w:r>
          </w:p>
          <w:p w14:paraId="4E98F422" w14:textId="5617DED4" w:rsidR="00346BA1" w:rsidRPr="00346BA1" w:rsidRDefault="00346BA1">
            <w:pPr>
              <w:rPr>
                <w:rFonts w:ascii="Times New Roman" w:hAnsi="Times New Roman" w:cs="Times New Roman"/>
                <w:sz w:val="24"/>
                <w:szCs w:val="24"/>
              </w:rPr>
            </w:pPr>
            <w:r w:rsidRPr="00346BA1">
              <w:rPr>
                <w:rFonts w:ascii="Times New Roman" w:hAnsi="Times New Roman" w:cs="Times New Roman"/>
                <w:color w:val="000000" w:themeColor="text1"/>
                <w:sz w:val="24"/>
                <w:szCs w:val="24"/>
              </w:rPr>
              <w:t xml:space="preserve">Taip pat </w:t>
            </w:r>
            <w:proofErr w:type="spellStart"/>
            <w:r w:rsidRPr="00346BA1">
              <w:rPr>
                <w:rFonts w:ascii="Times New Roman" w:hAnsi="Times New Roman" w:cs="Times New Roman"/>
                <w:color w:val="000000" w:themeColor="text1"/>
                <w:sz w:val="24"/>
                <w:szCs w:val="24"/>
              </w:rPr>
              <w:t>šį</w:t>
            </w:r>
            <w:proofErr w:type="spellEnd"/>
            <w:r w:rsidRPr="00346BA1">
              <w:rPr>
                <w:rFonts w:ascii="Times New Roman" w:hAnsi="Times New Roman" w:cs="Times New Roman"/>
                <w:color w:val="000000" w:themeColor="text1"/>
                <w:sz w:val="24"/>
                <w:szCs w:val="24"/>
              </w:rPr>
              <w:t xml:space="preserve"> </w:t>
            </w:r>
            <w:proofErr w:type="spellStart"/>
            <w:r w:rsidRPr="00346BA1">
              <w:rPr>
                <w:rFonts w:ascii="Times New Roman" w:hAnsi="Times New Roman" w:cs="Times New Roman"/>
                <w:color w:val="000000" w:themeColor="text1"/>
                <w:sz w:val="24"/>
                <w:szCs w:val="24"/>
              </w:rPr>
              <w:t>sąrašą</w:t>
            </w:r>
            <w:proofErr w:type="spellEnd"/>
            <w:r w:rsidRPr="00346BA1">
              <w:rPr>
                <w:rFonts w:ascii="Times New Roman" w:hAnsi="Times New Roman" w:cs="Times New Roman"/>
                <w:color w:val="000000" w:themeColor="text1"/>
                <w:sz w:val="24"/>
                <w:szCs w:val="24"/>
              </w:rPr>
              <w:t xml:space="preserve"> </w:t>
            </w:r>
            <w:proofErr w:type="spellStart"/>
            <w:r w:rsidRPr="00346BA1">
              <w:rPr>
                <w:rFonts w:ascii="Times New Roman" w:hAnsi="Times New Roman" w:cs="Times New Roman"/>
                <w:b/>
                <w:bCs/>
                <w:color w:val="000000" w:themeColor="text1"/>
                <w:sz w:val="24"/>
                <w:szCs w:val="24"/>
              </w:rPr>
              <w:t>rekomenduojama</w:t>
            </w:r>
            <w:proofErr w:type="spellEnd"/>
            <w:r w:rsidRPr="00346BA1">
              <w:rPr>
                <w:rFonts w:ascii="Times New Roman" w:hAnsi="Times New Roman" w:cs="Times New Roman"/>
                <w:b/>
                <w:bCs/>
                <w:color w:val="000000" w:themeColor="text1"/>
                <w:sz w:val="24"/>
                <w:szCs w:val="24"/>
              </w:rPr>
              <w:t xml:space="preserve"> </w:t>
            </w:r>
            <w:proofErr w:type="spellStart"/>
            <w:r w:rsidRPr="00346BA1">
              <w:rPr>
                <w:rFonts w:ascii="Times New Roman" w:hAnsi="Times New Roman" w:cs="Times New Roman"/>
                <w:b/>
                <w:bCs/>
                <w:color w:val="000000" w:themeColor="text1"/>
                <w:sz w:val="24"/>
                <w:szCs w:val="24"/>
              </w:rPr>
              <w:t>viešai</w:t>
            </w:r>
            <w:proofErr w:type="spellEnd"/>
            <w:r w:rsidRPr="00346BA1">
              <w:rPr>
                <w:rFonts w:ascii="Times New Roman" w:hAnsi="Times New Roman" w:cs="Times New Roman"/>
                <w:b/>
                <w:bCs/>
                <w:color w:val="000000" w:themeColor="text1"/>
                <w:sz w:val="24"/>
                <w:szCs w:val="24"/>
              </w:rPr>
              <w:t xml:space="preserve"> </w:t>
            </w:r>
            <w:proofErr w:type="spellStart"/>
            <w:r w:rsidRPr="00346BA1">
              <w:rPr>
                <w:rFonts w:ascii="Times New Roman" w:hAnsi="Times New Roman" w:cs="Times New Roman"/>
                <w:b/>
                <w:bCs/>
                <w:color w:val="000000" w:themeColor="text1"/>
                <w:sz w:val="24"/>
                <w:szCs w:val="24"/>
              </w:rPr>
              <w:t>skelbti</w:t>
            </w:r>
            <w:proofErr w:type="spellEnd"/>
            <w:r w:rsidRPr="00346BA1">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įstaigos</w:t>
            </w:r>
            <w:proofErr w:type="spellEnd"/>
            <w:r>
              <w:rPr>
                <w:rFonts w:ascii="Times New Roman" w:hAnsi="Times New Roman" w:cs="Times New Roman"/>
                <w:color w:val="000000" w:themeColor="text1"/>
                <w:sz w:val="24"/>
                <w:szCs w:val="24"/>
              </w:rPr>
              <w:t xml:space="preserve"> </w:t>
            </w:r>
            <w:proofErr w:type="spellStart"/>
            <w:r w:rsidRPr="00346BA1">
              <w:rPr>
                <w:rFonts w:ascii="Times New Roman" w:hAnsi="Times New Roman" w:cs="Times New Roman"/>
                <w:color w:val="000000" w:themeColor="text1"/>
                <w:sz w:val="24"/>
                <w:szCs w:val="24"/>
              </w:rPr>
              <w:t>interneto</w:t>
            </w:r>
            <w:proofErr w:type="spellEnd"/>
            <w:r w:rsidRPr="00346BA1">
              <w:rPr>
                <w:rFonts w:ascii="Times New Roman" w:hAnsi="Times New Roman" w:cs="Times New Roman"/>
                <w:color w:val="000000" w:themeColor="text1"/>
                <w:sz w:val="24"/>
                <w:szCs w:val="24"/>
              </w:rPr>
              <w:t xml:space="preserve"> </w:t>
            </w:r>
            <w:proofErr w:type="spellStart"/>
            <w:r w:rsidRPr="00346BA1">
              <w:rPr>
                <w:rFonts w:ascii="Times New Roman" w:hAnsi="Times New Roman" w:cs="Times New Roman"/>
                <w:color w:val="000000" w:themeColor="text1"/>
                <w:sz w:val="24"/>
                <w:szCs w:val="24"/>
              </w:rPr>
              <w:t>svetai</w:t>
            </w:r>
            <w:r>
              <w:rPr>
                <w:rFonts w:ascii="Times New Roman" w:hAnsi="Times New Roman" w:cs="Times New Roman"/>
                <w:color w:val="000000" w:themeColor="text1"/>
                <w:sz w:val="24"/>
                <w:szCs w:val="24"/>
              </w:rPr>
              <w:t>nėje</w:t>
            </w:r>
            <w:proofErr w:type="spellEnd"/>
            <w:r>
              <w:rPr>
                <w:rFonts w:ascii="Times New Roman" w:hAnsi="Times New Roman" w:cs="Times New Roman"/>
                <w:color w:val="000000" w:themeColor="text1"/>
                <w:sz w:val="24"/>
                <w:szCs w:val="24"/>
              </w:rPr>
              <w:t>.</w:t>
            </w:r>
          </w:p>
        </w:tc>
      </w:tr>
      <w:tr w:rsidR="00C210FC" w:rsidRPr="0015016B" w14:paraId="7522D3B1" w14:textId="77777777" w:rsidTr="00C210FC">
        <w:tc>
          <w:tcPr>
            <w:tcW w:w="9351" w:type="dxa"/>
            <w:gridSpan w:val="3"/>
            <w:shd w:val="clear" w:color="auto" w:fill="D9E2F3" w:themeFill="accent1" w:themeFillTint="33"/>
          </w:tcPr>
          <w:p w14:paraId="7A4CF368" w14:textId="27DDD201" w:rsidR="00C210FC" w:rsidRPr="00C210FC" w:rsidRDefault="00C210FC" w:rsidP="00C210FC">
            <w:pPr>
              <w:jc w:val="center"/>
              <w:rPr>
                <w:rFonts w:ascii="Times New Roman" w:hAnsi="Times New Roman" w:cs="Times New Roman"/>
                <w:b/>
                <w:bCs/>
                <w:sz w:val="24"/>
                <w:szCs w:val="24"/>
                <w:lang w:val="lt-LT"/>
              </w:rPr>
            </w:pPr>
            <w:r w:rsidRPr="00C210FC">
              <w:rPr>
                <w:rFonts w:ascii="Times New Roman" w:hAnsi="Times New Roman" w:cs="Times New Roman"/>
                <w:b/>
                <w:bCs/>
                <w:sz w:val="24"/>
                <w:szCs w:val="24"/>
                <w:lang w:val="lt-LT"/>
              </w:rPr>
              <w:t>Sąrašas asmenų, dėl kurių būtina kreiptis į STT</w:t>
            </w:r>
          </w:p>
        </w:tc>
      </w:tr>
      <w:tr w:rsidR="00F24821" w:rsidRPr="00346BA1" w14:paraId="38C7B99E" w14:textId="77777777" w:rsidTr="00F24821">
        <w:tc>
          <w:tcPr>
            <w:tcW w:w="570" w:type="dxa"/>
          </w:tcPr>
          <w:p w14:paraId="43527D23" w14:textId="533B10D7" w:rsidR="00F24821" w:rsidRPr="00510F41" w:rsidRDefault="00F24821" w:rsidP="000F6615">
            <w:pPr>
              <w:pStyle w:val="Sraopastraipa"/>
              <w:numPr>
                <w:ilvl w:val="0"/>
                <w:numId w:val="1"/>
              </w:numPr>
              <w:ind w:left="414" w:hanging="357"/>
              <w:rPr>
                <w:rFonts w:ascii="Times New Roman" w:hAnsi="Times New Roman" w:cs="Times New Roman"/>
                <w:sz w:val="24"/>
                <w:szCs w:val="24"/>
              </w:rPr>
            </w:pPr>
          </w:p>
        </w:tc>
        <w:tc>
          <w:tcPr>
            <w:tcW w:w="4245" w:type="dxa"/>
          </w:tcPr>
          <w:p w14:paraId="635150D0" w14:textId="55EFC032" w:rsidR="00F24821" w:rsidRPr="00451EBE" w:rsidRDefault="00F24821" w:rsidP="00510F41">
            <w:pPr>
              <w:jc w:val="both"/>
              <w:rPr>
                <w:rFonts w:ascii="Times New Roman" w:hAnsi="Times New Roman" w:cs="Times New Roman"/>
                <w:i/>
                <w:iCs/>
                <w:color w:val="000000"/>
                <w:sz w:val="24"/>
                <w:szCs w:val="24"/>
                <w:lang w:val="lt-LT"/>
              </w:rPr>
            </w:pPr>
            <w:r w:rsidRPr="00451EBE">
              <w:rPr>
                <w:rFonts w:ascii="Times New Roman" w:hAnsi="Times New Roman" w:cs="Times New Roman"/>
                <w:i/>
                <w:iCs/>
                <w:sz w:val="24"/>
                <w:szCs w:val="24"/>
                <w:lang w:val="lt-LT"/>
              </w:rPr>
              <w:t xml:space="preserve">Lietuvos Respublikos korupcijos prevencijos įstatymo III skyrius nustato, kad prieš skiriant asmenis į tam tikras pareigas, būtina gauti informaciją apie šį asmenį iš STT. Įstatymo 17 straipsnio 4 dalis detalizuoja, kad </w:t>
            </w:r>
            <w:r w:rsidRPr="00451EBE">
              <w:rPr>
                <w:rFonts w:ascii="Times New Roman" w:hAnsi="Times New Roman" w:cs="Times New Roman"/>
                <w:i/>
                <w:iCs/>
                <w:color w:val="000000"/>
                <w:sz w:val="24"/>
                <w:szCs w:val="24"/>
                <w:lang w:val="lt-LT"/>
              </w:rPr>
              <w:t xml:space="preserve"> rašytinis prašymas Specialiųjų tyrimų tarnybai pateikti informaciją yra privalomas, kai asmuo </w:t>
            </w:r>
            <w:r w:rsidRPr="00451EBE">
              <w:rPr>
                <w:rFonts w:ascii="Times New Roman" w:hAnsi="Times New Roman" w:cs="Times New Roman"/>
                <w:i/>
                <w:iCs/>
                <w:color w:val="000000"/>
                <w:sz w:val="24"/>
                <w:szCs w:val="24"/>
                <w:lang w:val="lt-LT"/>
              </w:rPr>
              <w:lastRenderedPageBreak/>
              <w:t>skiriamas į valstybės ar savivaldybių įstaigų vadovų ir jų pavaduotojų, valstybės ar savivaldybių įstaigų padalinių vadovų ir jų pavaduotojų pareigas.</w:t>
            </w:r>
          </w:p>
          <w:p w14:paraId="24999C2F" w14:textId="63A1D955" w:rsidR="00F24821" w:rsidRPr="00451EBE" w:rsidRDefault="00F24821" w:rsidP="00510F41">
            <w:pPr>
              <w:jc w:val="both"/>
              <w:rPr>
                <w:rFonts w:ascii="Times New Roman" w:hAnsi="Times New Roman" w:cs="Times New Roman"/>
                <w:i/>
                <w:iCs/>
                <w:sz w:val="24"/>
                <w:szCs w:val="24"/>
                <w:lang w:val="lt-LT"/>
              </w:rPr>
            </w:pPr>
            <w:r w:rsidRPr="00451EBE">
              <w:rPr>
                <w:rFonts w:ascii="Times New Roman" w:hAnsi="Times New Roman" w:cs="Times New Roman"/>
                <w:i/>
                <w:iCs/>
                <w:color w:val="000000"/>
                <w:sz w:val="24"/>
                <w:szCs w:val="24"/>
                <w:lang w:val="lt-LT"/>
              </w:rPr>
              <w:t>Kadangi įstaigų vadovus skiria Savivaldybės meras, šios pareigybės įtrauktos į savivaldybėje sudaromą sąrašą, tačiau  vadovų pavaduotojų bei padalinių vadovų ir jų pavaduotojų pareigybės turi būti įtraukiamos į įstaigoje sudaromą sąrašą.</w:t>
            </w:r>
          </w:p>
        </w:tc>
        <w:tc>
          <w:tcPr>
            <w:tcW w:w="4536" w:type="dxa"/>
          </w:tcPr>
          <w:p w14:paraId="43EBF7B3" w14:textId="77777777" w:rsidR="007A3BB7" w:rsidRDefault="00F24821">
            <w:pPr>
              <w:rPr>
                <w:rFonts w:ascii="Times New Roman" w:hAnsi="Times New Roman" w:cs="Times New Roman"/>
                <w:sz w:val="24"/>
                <w:szCs w:val="24"/>
                <w:lang w:val="lt-LT"/>
              </w:rPr>
            </w:pPr>
            <w:r>
              <w:rPr>
                <w:rFonts w:ascii="Times New Roman" w:hAnsi="Times New Roman" w:cs="Times New Roman"/>
                <w:sz w:val="24"/>
                <w:szCs w:val="24"/>
                <w:lang w:val="lt-LT"/>
              </w:rPr>
              <w:lastRenderedPageBreak/>
              <w:t xml:space="preserve">Šio sąrašo sudarymas nėra privalomas įstaigoms, kuriose nėra pareigybių, dėl kurių turi būti </w:t>
            </w:r>
            <w:r w:rsidRPr="00451EBE">
              <w:rPr>
                <w:rFonts w:ascii="Times New Roman" w:hAnsi="Times New Roman" w:cs="Times New Roman"/>
                <w:sz w:val="24"/>
                <w:szCs w:val="24"/>
                <w:lang w:val="lt-LT"/>
              </w:rPr>
              <w:t>kreipiamasi į Lietuvos Respublikos specialiųjų tyrimų tarnybą</w:t>
            </w:r>
            <w:r>
              <w:rPr>
                <w:rFonts w:ascii="Times New Roman" w:hAnsi="Times New Roman" w:cs="Times New Roman"/>
                <w:sz w:val="24"/>
                <w:szCs w:val="24"/>
                <w:lang w:val="lt-LT"/>
              </w:rPr>
              <w:t>.</w:t>
            </w:r>
          </w:p>
          <w:p w14:paraId="257FF431" w14:textId="6E40EC58" w:rsidR="00F24821" w:rsidRPr="007A3BB7" w:rsidRDefault="007A3BB7">
            <w:pPr>
              <w:rPr>
                <w:rFonts w:ascii="Times New Roman" w:hAnsi="Times New Roman" w:cs="Times New Roman"/>
                <w:sz w:val="24"/>
                <w:szCs w:val="24"/>
                <w:lang w:val="lt-LT"/>
              </w:rPr>
            </w:pPr>
            <w:r>
              <w:rPr>
                <w:rFonts w:ascii="Times New Roman" w:hAnsi="Times New Roman" w:cs="Times New Roman"/>
                <w:sz w:val="24"/>
                <w:szCs w:val="24"/>
                <w:lang w:val="lt-LT"/>
              </w:rPr>
              <w:t>Tačiau pabrėžtina, kad je</w:t>
            </w:r>
            <w:r w:rsidR="00F24821" w:rsidRPr="00A353C2">
              <w:rPr>
                <w:rFonts w:ascii="Times New Roman" w:hAnsi="Times New Roman" w:cs="Times New Roman"/>
                <w:sz w:val="24"/>
                <w:szCs w:val="24"/>
                <w:lang w:val="lt-LT"/>
              </w:rPr>
              <w:t>igu tokios pareigybės yra</w:t>
            </w:r>
            <w:r w:rsidR="00F24821">
              <w:rPr>
                <w:rFonts w:ascii="Times New Roman" w:hAnsi="Times New Roman" w:cs="Times New Roman"/>
                <w:sz w:val="24"/>
                <w:szCs w:val="24"/>
                <w:lang w:val="lt-LT"/>
              </w:rPr>
              <w:t xml:space="preserve"> (pvz. </w:t>
            </w:r>
            <w:r w:rsidR="00F24821" w:rsidRPr="00451EBE">
              <w:rPr>
                <w:rFonts w:ascii="Times New Roman" w:hAnsi="Times New Roman" w:cs="Times New Roman"/>
                <w:i/>
                <w:iCs/>
                <w:color w:val="000000"/>
                <w:sz w:val="24"/>
                <w:szCs w:val="24"/>
                <w:lang w:val="lt-LT"/>
              </w:rPr>
              <w:t xml:space="preserve">vadovų pavaduotojų bei padalinių vadovų ir jų pavaduotojų </w:t>
            </w:r>
            <w:r w:rsidR="00F24821" w:rsidRPr="00451EBE">
              <w:rPr>
                <w:rFonts w:ascii="Times New Roman" w:hAnsi="Times New Roman" w:cs="Times New Roman"/>
                <w:i/>
                <w:iCs/>
                <w:color w:val="000000"/>
                <w:sz w:val="24"/>
                <w:szCs w:val="24"/>
                <w:lang w:val="lt-LT"/>
              </w:rPr>
              <w:lastRenderedPageBreak/>
              <w:t>pareigybės</w:t>
            </w:r>
            <w:r w:rsidR="00F24821">
              <w:rPr>
                <w:rFonts w:ascii="Times New Roman" w:hAnsi="Times New Roman" w:cs="Times New Roman"/>
                <w:i/>
                <w:iCs/>
                <w:color w:val="000000"/>
                <w:sz w:val="24"/>
                <w:szCs w:val="24"/>
                <w:lang w:val="lt-LT"/>
              </w:rPr>
              <w:t>)</w:t>
            </w:r>
            <w:r w:rsidR="00F24821" w:rsidRPr="00A353C2">
              <w:rPr>
                <w:rFonts w:ascii="Times New Roman" w:hAnsi="Times New Roman" w:cs="Times New Roman"/>
                <w:sz w:val="24"/>
                <w:szCs w:val="24"/>
                <w:lang w:val="lt-LT"/>
              </w:rPr>
              <w:t>,</w:t>
            </w:r>
            <w:r w:rsidR="00F24821">
              <w:rPr>
                <w:rFonts w:ascii="Times New Roman" w:hAnsi="Times New Roman" w:cs="Times New Roman"/>
                <w:b/>
                <w:bCs/>
                <w:sz w:val="24"/>
                <w:szCs w:val="24"/>
                <w:lang w:val="lt-LT"/>
              </w:rPr>
              <w:t xml:space="preserve"> šis sąrašas yra privalomas ir jį </w:t>
            </w:r>
            <w:r w:rsidR="00F24821" w:rsidRPr="00346BA1">
              <w:rPr>
                <w:rFonts w:ascii="Times New Roman" w:hAnsi="Times New Roman" w:cs="Times New Roman"/>
                <w:b/>
                <w:bCs/>
                <w:sz w:val="24"/>
                <w:szCs w:val="24"/>
                <w:u w:val="single"/>
                <w:lang w:val="lt-LT"/>
              </w:rPr>
              <w:t>būtina</w:t>
            </w:r>
            <w:r w:rsidR="00F24821">
              <w:rPr>
                <w:rFonts w:ascii="Times New Roman" w:hAnsi="Times New Roman" w:cs="Times New Roman"/>
                <w:b/>
                <w:bCs/>
                <w:sz w:val="24"/>
                <w:szCs w:val="24"/>
                <w:lang w:val="lt-LT"/>
              </w:rPr>
              <w:t xml:space="preserve"> skelbti viešai.</w:t>
            </w:r>
          </w:p>
        </w:tc>
      </w:tr>
      <w:tr w:rsidR="00F24821" w:rsidRPr="00346BA1" w14:paraId="1285C935" w14:textId="77777777" w:rsidTr="00C210FC">
        <w:tc>
          <w:tcPr>
            <w:tcW w:w="9351" w:type="dxa"/>
            <w:gridSpan w:val="3"/>
            <w:shd w:val="clear" w:color="auto" w:fill="D9E2F3" w:themeFill="accent1" w:themeFillTint="33"/>
          </w:tcPr>
          <w:p w14:paraId="7FDE6997" w14:textId="645E5D4E" w:rsidR="00F24821" w:rsidRPr="00F24821" w:rsidRDefault="00F24821" w:rsidP="00F24821">
            <w:pPr>
              <w:jc w:val="center"/>
              <w:rPr>
                <w:rFonts w:ascii="Times New Roman" w:hAnsi="Times New Roman" w:cs="Times New Roman"/>
                <w:b/>
                <w:bCs/>
                <w:sz w:val="24"/>
                <w:szCs w:val="24"/>
                <w:lang w:val="lt-LT"/>
              </w:rPr>
            </w:pPr>
            <w:r w:rsidRPr="00F24821">
              <w:rPr>
                <w:rFonts w:ascii="Times New Roman" w:hAnsi="Times New Roman" w:cs="Times New Roman"/>
                <w:b/>
                <w:bCs/>
                <w:sz w:val="24"/>
                <w:szCs w:val="24"/>
                <w:lang w:val="lt-LT"/>
              </w:rPr>
              <w:lastRenderedPageBreak/>
              <w:t>Interneto svetainės skilt</w:t>
            </w:r>
            <w:r w:rsidR="00B73F9E">
              <w:rPr>
                <w:rFonts w:ascii="Times New Roman" w:hAnsi="Times New Roman" w:cs="Times New Roman"/>
                <w:b/>
                <w:bCs/>
                <w:sz w:val="24"/>
                <w:szCs w:val="24"/>
                <w:lang w:val="lt-LT"/>
              </w:rPr>
              <w:t>y</w:t>
            </w:r>
            <w:r w:rsidRPr="00F24821">
              <w:rPr>
                <w:rFonts w:ascii="Times New Roman" w:hAnsi="Times New Roman" w:cs="Times New Roman"/>
                <w:b/>
                <w:bCs/>
                <w:sz w:val="24"/>
                <w:szCs w:val="24"/>
                <w:lang w:val="lt-LT"/>
              </w:rPr>
              <w:t>s „Korupcijos prevencija“</w:t>
            </w:r>
            <w:r w:rsidR="00346BA1">
              <w:rPr>
                <w:rFonts w:ascii="Times New Roman" w:hAnsi="Times New Roman" w:cs="Times New Roman"/>
                <w:b/>
                <w:bCs/>
                <w:sz w:val="24"/>
                <w:szCs w:val="24"/>
                <w:lang w:val="lt-LT"/>
              </w:rPr>
              <w:t xml:space="preserve"> ir „Pranešėjų apsauga“</w:t>
            </w:r>
          </w:p>
        </w:tc>
      </w:tr>
      <w:tr w:rsidR="00F24821" w:rsidRPr="00346BA1" w14:paraId="7C2E0137" w14:textId="77777777" w:rsidTr="00346BA1">
        <w:trPr>
          <w:trHeight w:val="2509"/>
        </w:trPr>
        <w:tc>
          <w:tcPr>
            <w:tcW w:w="570" w:type="dxa"/>
          </w:tcPr>
          <w:p w14:paraId="4155EFF9" w14:textId="77777777" w:rsidR="00F24821" w:rsidRPr="00510F41" w:rsidRDefault="00F24821" w:rsidP="000F6615">
            <w:pPr>
              <w:pStyle w:val="Sraopastraipa"/>
              <w:numPr>
                <w:ilvl w:val="0"/>
                <w:numId w:val="1"/>
              </w:numPr>
              <w:ind w:left="414" w:hanging="357"/>
              <w:rPr>
                <w:rFonts w:ascii="Times New Roman" w:hAnsi="Times New Roman" w:cs="Times New Roman"/>
                <w:sz w:val="24"/>
                <w:szCs w:val="24"/>
                <w:lang w:val="lt-LT"/>
              </w:rPr>
            </w:pPr>
          </w:p>
        </w:tc>
        <w:tc>
          <w:tcPr>
            <w:tcW w:w="4245" w:type="dxa"/>
          </w:tcPr>
          <w:p w14:paraId="7E87521F" w14:textId="132E6011" w:rsidR="00F24821" w:rsidRPr="00451EBE" w:rsidRDefault="00F24821" w:rsidP="00510F41">
            <w:pPr>
              <w:jc w:val="both"/>
              <w:rPr>
                <w:rFonts w:ascii="Times New Roman" w:hAnsi="Times New Roman" w:cs="Times New Roman"/>
                <w:i/>
                <w:iCs/>
                <w:sz w:val="24"/>
                <w:szCs w:val="24"/>
                <w:lang w:val="lt-LT"/>
              </w:rPr>
            </w:pPr>
            <w:r w:rsidRPr="00451EBE">
              <w:rPr>
                <w:rFonts w:ascii="Times New Roman" w:hAnsi="Times New Roman" w:cs="Times New Roman"/>
                <w:i/>
                <w:iCs/>
                <w:color w:val="000000"/>
                <w:sz w:val="24"/>
                <w:szCs w:val="24"/>
                <w:lang w:val="lt-LT"/>
              </w:rPr>
              <w:t>Lietuvos Respublikos Vyriausybės 2003 m. balandžio 18 d. nutarimu Nr. 480 patvirtinto Bendrųjų reikalavimų valstybės ar savivaldybių institucijų ir įstaigų interneto svetainėms ir mobiliosioms programoms aprašo 13 punktas nustato</w:t>
            </w:r>
            <w:r w:rsidR="00346BA1">
              <w:rPr>
                <w:rFonts w:ascii="Times New Roman" w:hAnsi="Times New Roman" w:cs="Times New Roman"/>
                <w:i/>
                <w:iCs/>
                <w:color w:val="000000"/>
                <w:sz w:val="24"/>
                <w:szCs w:val="24"/>
                <w:lang w:val="lt-LT"/>
              </w:rPr>
              <w:t xml:space="preserve"> kokie skyriai ir sritys turi būti įstaigos interneto puslapyje. Šio punkto 13.3</w:t>
            </w:r>
            <w:r w:rsidR="00346BA1" w:rsidRPr="00346BA1">
              <w:rPr>
                <w:rFonts w:ascii="Times New Roman" w:hAnsi="Times New Roman" w:cs="Times New Roman"/>
                <w:i/>
                <w:iCs/>
                <w:color w:val="000000"/>
                <w:sz w:val="24"/>
                <w:szCs w:val="24"/>
                <w:vertAlign w:val="superscript"/>
                <w:lang w:val="lt-LT"/>
              </w:rPr>
              <w:t>1</w:t>
            </w:r>
            <w:r w:rsidR="00346BA1">
              <w:rPr>
                <w:rFonts w:ascii="Times New Roman" w:hAnsi="Times New Roman" w:cs="Times New Roman"/>
                <w:i/>
                <w:iCs/>
                <w:color w:val="000000"/>
                <w:sz w:val="24"/>
                <w:szCs w:val="24"/>
                <w:lang w:val="lt-LT"/>
              </w:rPr>
              <w:t xml:space="preserve"> ir 13.4 papunkčiai detalizuoja,</w:t>
            </w:r>
            <w:r w:rsidRPr="00451EBE">
              <w:rPr>
                <w:rFonts w:ascii="Times New Roman" w:hAnsi="Times New Roman" w:cs="Times New Roman"/>
                <w:i/>
                <w:iCs/>
                <w:color w:val="000000"/>
                <w:sz w:val="24"/>
                <w:szCs w:val="24"/>
                <w:lang w:val="lt-LT"/>
              </w:rPr>
              <w:t>, kad įstaigos interneto puslapyje turi būti skyri</w:t>
            </w:r>
            <w:r w:rsidR="00346BA1">
              <w:rPr>
                <w:rFonts w:ascii="Times New Roman" w:hAnsi="Times New Roman" w:cs="Times New Roman"/>
                <w:i/>
                <w:iCs/>
                <w:color w:val="000000"/>
                <w:sz w:val="24"/>
                <w:szCs w:val="24"/>
                <w:lang w:val="lt-LT"/>
              </w:rPr>
              <w:t xml:space="preserve">ai </w:t>
            </w:r>
            <w:r w:rsidRPr="00451EBE">
              <w:rPr>
                <w:rFonts w:ascii="Times New Roman" w:hAnsi="Times New Roman" w:cs="Times New Roman"/>
                <w:i/>
                <w:iCs/>
                <w:color w:val="000000"/>
                <w:sz w:val="24"/>
                <w:szCs w:val="24"/>
                <w:lang w:val="lt-LT"/>
              </w:rPr>
              <w:t>“Korupcijos prevencija”</w:t>
            </w:r>
            <w:r w:rsidR="00346BA1">
              <w:rPr>
                <w:rFonts w:ascii="Times New Roman" w:hAnsi="Times New Roman" w:cs="Times New Roman"/>
                <w:i/>
                <w:iCs/>
                <w:color w:val="000000"/>
                <w:sz w:val="24"/>
                <w:szCs w:val="24"/>
                <w:lang w:val="lt-LT"/>
              </w:rPr>
              <w:t xml:space="preserve"> ir „Pranešėjų apsauga“.</w:t>
            </w:r>
          </w:p>
        </w:tc>
        <w:tc>
          <w:tcPr>
            <w:tcW w:w="4536" w:type="dxa"/>
          </w:tcPr>
          <w:p w14:paraId="412E579E" w14:textId="77777777" w:rsidR="00F24821" w:rsidRDefault="00F24821">
            <w:pPr>
              <w:rPr>
                <w:rFonts w:ascii="Times New Roman" w:hAnsi="Times New Roman" w:cs="Times New Roman"/>
                <w:color w:val="000000"/>
                <w:sz w:val="24"/>
                <w:szCs w:val="24"/>
                <w:lang w:val="lt-LT"/>
              </w:rPr>
            </w:pPr>
            <w:r w:rsidRPr="00F24821">
              <w:rPr>
                <w:rFonts w:ascii="Times New Roman" w:hAnsi="Times New Roman" w:cs="Times New Roman"/>
                <w:color w:val="000000"/>
                <w:sz w:val="24"/>
                <w:szCs w:val="24"/>
                <w:lang w:val="lt-LT"/>
              </w:rPr>
              <w:t>Įstaigos interneto puslapyje turi būti skyrius “</w:t>
            </w:r>
            <w:r w:rsidRPr="007A3BB7">
              <w:rPr>
                <w:rFonts w:ascii="Times New Roman" w:hAnsi="Times New Roman" w:cs="Times New Roman"/>
                <w:b/>
                <w:bCs/>
                <w:color w:val="000000"/>
                <w:sz w:val="24"/>
                <w:szCs w:val="24"/>
                <w:lang w:val="lt-LT"/>
              </w:rPr>
              <w:t>Korupcijos prevencija”</w:t>
            </w:r>
            <w:r w:rsidRPr="007A3BB7">
              <w:rPr>
                <w:rFonts w:ascii="Times New Roman" w:hAnsi="Times New Roman" w:cs="Times New Roman"/>
                <w:color w:val="000000"/>
                <w:sz w:val="24"/>
                <w:szCs w:val="24"/>
                <w:lang w:val="lt-LT"/>
              </w:rPr>
              <w:t>,</w:t>
            </w:r>
            <w:r w:rsidRPr="007A3BB7">
              <w:rPr>
                <w:rFonts w:ascii="Times New Roman" w:hAnsi="Times New Roman" w:cs="Times New Roman"/>
                <w:b/>
                <w:bCs/>
                <w:color w:val="000000"/>
                <w:sz w:val="24"/>
                <w:szCs w:val="24"/>
                <w:lang w:val="lt-LT"/>
              </w:rPr>
              <w:t xml:space="preserve"> </w:t>
            </w:r>
            <w:r w:rsidRPr="00F24821">
              <w:rPr>
                <w:rFonts w:ascii="Times New Roman" w:hAnsi="Times New Roman" w:cs="Times New Roman"/>
                <w:color w:val="000000"/>
                <w:sz w:val="24"/>
                <w:szCs w:val="24"/>
                <w:lang w:val="lt-LT"/>
              </w:rPr>
              <w:t>kur turi būti skelbiama visa susijusi informac</w:t>
            </w:r>
            <w:r w:rsidR="00CC437F">
              <w:rPr>
                <w:rFonts w:ascii="Times New Roman" w:hAnsi="Times New Roman" w:cs="Times New Roman"/>
                <w:color w:val="000000"/>
                <w:sz w:val="24"/>
                <w:szCs w:val="24"/>
                <w:lang w:val="lt-LT"/>
              </w:rPr>
              <w:t>i</w:t>
            </w:r>
            <w:r w:rsidRPr="00F24821">
              <w:rPr>
                <w:rFonts w:ascii="Times New Roman" w:hAnsi="Times New Roman" w:cs="Times New Roman"/>
                <w:color w:val="000000"/>
                <w:sz w:val="24"/>
                <w:szCs w:val="24"/>
                <w:lang w:val="lt-LT"/>
              </w:rPr>
              <w:t>ja.</w:t>
            </w:r>
          </w:p>
          <w:p w14:paraId="677BD55D" w14:textId="77777777" w:rsidR="00346BA1" w:rsidRDefault="00346BA1">
            <w:pPr>
              <w:rPr>
                <w:rFonts w:ascii="Times New Roman" w:hAnsi="Times New Roman" w:cs="Times New Roman"/>
                <w:b/>
                <w:bCs/>
                <w:color w:val="000000"/>
                <w:sz w:val="24"/>
                <w:szCs w:val="24"/>
                <w:lang w:val="lt-LT"/>
              </w:rPr>
            </w:pPr>
            <w:r>
              <w:rPr>
                <w:rFonts w:ascii="Times New Roman" w:hAnsi="Times New Roman" w:cs="Times New Roman"/>
                <w:color w:val="000000"/>
                <w:sz w:val="24"/>
                <w:szCs w:val="24"/>
                <w:lang w:val="lt-LT"/>
              </w:rPr>
              <w:t xml:space="preserve">Taip pat turi būti skyrius </w:t>
            </w:r>
            <w:r w:rsidRPr="00346BA1">
              <w:rPr>
                <w:rFonts w:ascii="Times New Roman" w:hAnsi="Times New Roman" w:cs="Times New Roman"/>
                <w:b/>
                <w:bCs/>
                <w:color w:val="000000"/>
                <w:sz w:val="24"/>
                <w:szCs w:val="24"/>
                <w:lang w:val="lt-LT"/>
              </w:rPr>
              <w:t>„</w:t>
            </w:r>
            <w:r w:rsidRPr="00346BA1">
              <w:rPr>
                <w:rFonts w:ascii="Times New Roman" w:hAnsi="Times New Roman" w:cs="Times New Roman"/>
                <w:b/>
                <w:bCs/>
                <w:color w:val="000000"/>
                <w:sz w:val="24"/>
                <w:szCs w:val="24"/>
                <w:lang w:val="lt-LT"/>
              </w:rPr>
              <w:t>Pranešėjų apsauga“</w:t>
            </w:r>
            <w:r>
              <w:rPr>
                <w:rFonts w:ascii="Times New Roman" w:hAnsi="Times New Roman" w:cs="Times New Roman"/>
                <w:b/>
                <w:bCs/>
                <w:color w:val="000000"/>
                <w:sz w:val="24"/>
                <w:szCs w:val="24"/>
                <w:lang w:val="lt-LT"/>
              </w:rPr>
              <w:t xml:space="preserve">. </w:t>
            </w:r>
            <w:r w:rsidRPr="00346BA1">
              <w:rPr>
                <w:rFonts w:ascii="Times New Roman" w:hAnsi="Times New Roman" w:cs="Times New Roman"/>
                <w:color w:val="000000"/>
                <w:sz w:val="24"/>
                <w:szCs w:val="24"/>
                <w:lang w:val="lt-LT"/>
              </w:rPr>
              <w:t>Galite pasinaudoti Savivaldybės puslapyje skelbiama informacija kaip pavyzdžiu, kas turi būti skelbiama šioje srityje:</w:t>
            </w:r>
            <w:r>
              <w:rPr>
                <w:rFonts w:ascii="Times New Roman" w:hAnsi="Times New Roman" w:cs="Times New Roman"/>
                <w:b/>
                <w:bCs/>
                <w:color w:val="000000"/>
                <w:sz w:val="24"/>
                <w:szCs w:val="24"/>
                <w:lang w:val="lt-LT"/>
              </w:rPr>
              <w:t xml:space="preserve"> </w:t>
            </w:r>
          </w:p>
          <w:p w14:paraId="6F517877" w14:textId="7176D805" w:rsidR="00346BA1" w:rsidRDefault="00346BA1">
            <w:pPr>
              <w:rPr>
                <w:rFonts w:ascii="Times New Roman" w:hAnsi="Times New Roman" w:cs="Times New Roman"/>
                <w:sz w:val="24"/>
                <w:szCs w:val="24"/>
                <w:lang w:val="lt-LT"/>
              </w:rPr>
            </w:pPr>
            <w:hyperlink r:id="rId7" w:history="1">
              <w:r w:rsidRPr="00871B6C">
                <w:rPr>
                  <w:rStyle w:val="Hipersaitas"/>
                  <w:rFonts w:ascii="Times New Roman" w:hAnsi="Times New Roman" w:cs="Times New Roman"/>
                  <w:sz w:val="24"/>
                  <w:szCs w:val="24"/>
                  <w:lang w:val="lt-LT"/>
                </w:rPr>
                <w:t>https://salcininkai.lt/praneseju-apsauga/1804</w:t>
              </w:r>
            </w:hyperlink>
          </w:p>
          <w:p w14:paraId="28666B45" w14:textId="07647474" w:rsidR="00346BA1" w:rsidRPr="00F24821" w:rsidRDefault="00346BA1">
            <w:pPr>
              <w:rPr>
                <w:rFonts w:ascii="Times New Roman" w:hAnsi="Times New Roman" w:cs="Times New Roman"/>
                <w:sz w:val="24"/>
                <w:szCs w:val="24"/>
                <w:lang w:val="lt-LT"/>
              </w:rPr>
            </w:pPr>
          </w:p>
        </w:tc>
      </w:tr>
    </w:tbl>
    <w:p w14:paraId="77BF8426" w14:textId="0EEFF86D" w:rsidR="007E5BF7" w:rsidRPr="00645AB1" w:rsidRDefault="007E5BF7">
      <w:pPr>
        <w:rPr>
          <w:rFonts w:ascii="Times New Roman" w:hAnsi="Times New Roman" w:cs="Times New Roman"/>
          <w:color w:val="000000"/>
          <w:sz w:val="24"/>
          <w:szCs w:val="24"/>
          <w:lang w:val="lt-LT"/>
        </w:rPr>
      </w:pPr>
    </w:p>
    <w:sectPr w:rsidR="007E5BF7" w:rsidRPr="00645AB1" w:rsidSect="00F248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C0199B"/>
    <w:multiLevelType w:val="hybridMultilevel"/>
    <w:tmpl w:val="272063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928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0DA"/>
    <w:rsid w:val="0002324A"/>
    <w:rsid w:val="000436AA"/>
    <w:rsid w:val="00063738"/>
    <w:rsid w:val="000754A5"/>
    <w:rsid w:val="00081EFF"/>
    <w:rsid w:val="000A1E15"/>
    <w:rsid w:val="000F6615"/>
    <w:rsid w:val="0015016B"/>
    <w:rsid w:val="00195B9A"/>
    <w:rsid w:val="001B56E5"/>
    <w:rsid w:val="001E4ADD"/>
    <w:rsid w:val="001F73DE"/>
    <w:rsid w:val="00244212"/>
    <w:rsid w:val="00261440"/>
    <w:rsid w:val="002E7433"/>
    <w:rsid w:val="0030080E"/>
    <w:rsid w:val="00330BFC"/>
    <w:rsid w:val="00346BA1"/>
    <w:rsid w:val="003B7970"/>
    <w:rsid w:val="003C2700"/>
    <w:rsid w:val="00451EBE"/>
    <w:rsid w:val="00510F41"/>
    <w:rsid w:val="005714CB"/>
    <w:rsid w:val="005B4FB6"/>
    <w:rsid w:val="005C5BD2"/>
    <w:rsid w:val="00643F41"/>
    <w:rsid w:val="00645AB1"/>
    <w:rsid w:val="006B5541"/>
    <w:rsid w:val="006D5426"/>
    <w:rsid w:val="006E7626"/>
    <w:rsid w:val="007660DA"/>
    <w:rsid w:val="00770A65"/>
    <w:rsid w:val="007A3BB7"/>
    <w:rsid w:val="007B6AAE"/>
    <w:rsid w:val="007E5BF7"/>
    <w:rsid w:val="00893EDA"/>
    <w:rsid w:val="00897045"/>
    <w:rsid w:val="009300E4"/>
    <w:rsid w:val="00962F0C"/>
    <w:rsid w:val="009A1C15"/>
    <w:rsid w:val="00A353C2"/>
    <w:rsid w:val="00AA250F"/>
    <w:rsid w:val="00AE76BE"/>
    <w:rsid w:val="00B1277E"/>
    <w:rsid w:val="00B274D0"/>
    <w:rsid w:val="00B73F9E"/>
    <w:rsid w:val="00BE53F0"/>
    <w:rsid w:val="00C210FC"/>
    <w:rsid w:val="00C419B4"/>
    <w:rsid w:val="00C7295F"/>
    <w:rsid w:val="00C83A72"/>
    <w:rsid w:val="00CC437F"/>
    <w:rsid w:val="00CF60CA"/>
    <w:rsid w:val="00D00B85"/>
    <w:rsid w:val="00D03234"/>
    <w:rsid w:val="00D23FCB"/>
    <w:rsid w:val="00D54BD2"/>
    <w:rsid w:val="00D921FF"/>
    <w:rsid w:val="00DA2ABB"/>
    <w:rsid w:val="00DA7C2A"/>
    <w:rsid w:val="00E77BC1"/>
    <w:rsid w:val="00E813F4"/>
    <w:rsid w:val="00ED3C8A"/>
    <w:rsid w:val="00EF73DD"/>
    <w:rsid w:val="00F24821"/>
    <w:rsid w:val="00F675C4"/>
    <w:rsid w:val="00F867C6"/>
    <w:rsid w:val="00FA7DDB"/>
    <w:rsid w:val="00FD6F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76594A"/>
  <w15:chartTrackingRefBased/>
  <w15:docId w15:val="{2AAD597F-30D6-4DF5-B16D-D89B6E6B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ED3C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unhideWhenUsed/>
    <w:rsid w:val="00FA7DDB"/>
    <w:rPr>
      <w:color w:val="0563C1" w:themeColor="hyperlink"/>
      <w:u w:val="single"/>
    </w:rPr>
  </w:style>
  <w:style w:type="character" w:styleId="Neapdorotaspaminjimas">
    <w:name w:val="Unresolved Mention"/>
    <w:basedOn w:val="Numatytasispastraiposriftas"/>
    <w:uiPriority w:val="99"/>
    <w:semiHidden/>
    <w:unhideWhenUsed/>
    <w:rsid w:val="00FA7DDB"/>
    <w:rPr>
      <w:color w:val="605E5C"/>
      <w:shd w:val="clear" w:color="auto" w:fill="E1DFDD"/>
    </w:rPr>
  </w:style>
  <w:style w:type="paragraph" w:styleId="Sraopastraipa">
    <w:name w:val="List Paragraph"/>
    <w:basedOn w:val="prastasis"/>
    <w:uiPriority w:val="34"/>
    <w:qFormat/>
    <w:rsid w:val="00510F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8100673">
      <w:bodyDiv w:val="1"/>
      <w:marLeft w:val="0"/>
      <w:marRight w:val="0"/>
      <w:marTop w:val="0"/>
      <w:marBottom w:val="0"/>
      <w:divBdr>
        <w:top w:val="none" w:sz="0" w:space="0" w:color="auto"/>
        <w:left w:val="none" w:sz="0" w:space="0" w:color="auto"/>
        <w:bottom w:val="none" w:sz="0" w:space="0" w:color="auto"/>
        <w:right w:val="none" w:sz="0" w:space="0" w:color="auto"/>
      </w:divBdr>
      <w:divsChild>
        <w:div w:id="1435592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salcininkai.lt/praneseju-apsauga/180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ktai.salcininkai.lt/document/64416"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EBD7C8-F824-4852-8030-DEC82908A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TotalTime>
  <Pages>1</Pages>
  <Words>636</Words>
  <Characters>3627</Characters>
  <Application>Microsoft Office Word</Application>
  <DocSecurity>0</DocSecurity>
  <Lines>30</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Ivona Ščensnovič</dc:creator>
  <cp:keywords/>
  <dc:description/>
  <cp:lastModifiedBy>Ivona Ščensnovič</cp:lastModifiedBy>
  <cp:revision>13</cp:revision>
  <cp:lastPrinted>2023-09-25T06:13:00Z</cp:lastPrinted>
  <dcterms:created xsi:type="dcterms:W3CDTF">2024-05-21T08:33:00Z</dcterms:created>
  <dcterms:modified xsi:type="dcterms:W3CDTF">2024-06-26T07:50:00Z</dcterms:modified>
</cp:coreProperties>
</file>